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黑体"/>
          <w:bCs/>
          <w:sz w:val="28"/>
          <w:szCs w:val="28"/>
        </w:rPr>
      </w:pPr>
      <w:r>
        <w:rPr>
          <w:rFonts w:ascii="仿宋_GB2312" w:hAnsi="黑体" w:eastAsia="仿宋_GB2312"/>
          <w:sz w:val="28"/>
          <w:szCs w:val="28"/>
        </w:rPr>
        <w:t>附件</w:t>
      </w:r>
      <w:r>
        <w:rPr>
          <w:rFonts w:hint="eastAsia" w:ascii="仿宋_GB2312" w:hAnsi="黑体" w:eastAsia="仿宋_GB2312"/>
          <w:sz w:val="28"/>
          <w:szCs w:val="28"/>
          <w:lang w:val="en-US" w:eastAsia="zh-CN"/>
        </w:rPr>
        <w:t>3</w:t>
      </w:r>
      <w:r>
        <w:rPr>
          <w:rFonts w:ascii="仿宋_GB2312" w:hAnsi="黑体" w:eastAsia="仿宋_GB2312"/>
          <w:sz w:val="28"/>
          <w:szCs w:val="28"/>
        </w:rPr>
        <w:t>：</w:t>
      </w:r>
      <w:r>
        <w:rPr>
          <w:rFonts w:hint="eastAsia" w:ascii="宋体" w:hAnsi="宋体" w:eastAsia="黑体"/>
          <w:bCs/>
          <w:sz w:val="28"/>
          <w:szCs w:val="28"/>
        </w:rPr>
        <w:t xml:space="preserve"> </w:t>
      </w:r>
      <w:r>
        <w:rPr>
          <w:rFonts w:hint="eastAsia" w:ascii="宋体" w:hAnsi="宋体" w:eastAsia="黑体"/>
          <w:bCs/>
          <w:sz w:val="28"/>
          <w:szCs w:val="28"/>
          <w:lang w:eastAsia="zh-CN"/>
        </w:rPr>
        <w:t>学术学位硕士生培养方案模板</w:t>
      </w:r>
    </w:p>
    <w:p>
      <w:pPr>
        <w:spacing w:before="312" w:after="312"/>
        <w:jc w:val="center"/>
        <w:rPr>
          <w:rFonts w:hint="eastAsia" w:ascii="宋体" w:hAnsi="宋体" w:eastAsia="黑体"/>
          <w:bCs/>
          <w:sz w:val="36"/>
          <w:szCs w:val="21"/>
        </w:rPr>
      </w:pPr>
    </w:p>
    <w:p>
      <w:pPr>
        <w:spacing w:before="312" w:after="312"/>
        <w:jc w:val="center"/>
        <w:rPr>
          <w:rFonts w:hint="eastAsia" w:ascii="宋体" w:hAnsi="宋体" w:eastAsia="黑体"/>
          <w:bCs/>
          <w:sz w:val="36"/>
          <w:szCs w:val="21"/>
        </w:rPr>
      </w:pPr>
    </w:p>
    <w:p>
      <w:pPr>
        <w:spacing w:before="312" w:after="312"/>
        <w:jc w:val="center"/>
        <w:rPr>
          <w:rFonts w:hint="eastAsia" w:ascii="宋体" w:hAnsi="宋体" w:eastAsia="黑体"/>
          <w:bCs/>
          <w:sz w:val="36"/>
          <w:szCs w:val="21"/>
        </w:rPr>
      </w:pPr>
    </w:p>
    <w:p>
      <w:pPr>
        <w:spacing w:before="312" w:after="312"/>
        <w:jc w:val="center"/>
        <w:rPr>
          <w:rFonts w:hint="eastAsia" w:ascii="宋体" w:hAnsi="宋体" w:eastAsia="黑体"/>
          <w:bCs/>
          <w:sz w:val="36"/>
          <w:szCs w:val="21"/>
        </w:rPr>
      </w:pPr>
      <w:r>
        <w:rPr>
          <w:rFonts w:hint="eastAsia" w:ascii="宋体" w:hAnsi="宋体" w:eastAsia="黑体"/>
          <w:bCs/>
          <w:sz w:val="36"/>
          <w:szCs w:val="21"/>
        </w:rPr>
        <w:t>西 北 大 学</w:t>
      </w:r>
    </w:p>
    <w:p>
      <w:pPr>
        <w:spacing w:before="312" w:after="312"/>
        <w:jc w:val="center"/>
        <w:rPr>
          <w:rFonts w:hint="eastAsia" w:ascii="宋体" w:hAnsi="宋体" w:eastAsia="黑体"/>
          <w:bCs/>
          <w:w w:val="100"/>
          <w:sz w:val="36"/>
          <w:szCs w:val="21"/>
        </w:rPr>
      </w:pPr>
      <w:r>
        <w:rPr>
          <w:rFonts w:hint="eastAsia" w:ascii="宋体" w:hAnsi="宋体" w:eastAsia="黑体"/>
          <w:bCs/>
          <w:w w:val="100"/>
          <w:sz w:val="36"/>
          <w:szCs w:val="21"/>
          <w:lang w:eastAsia="zh-CN"/>
        </w:rPr>
        <w:t>学术学位</w:t>
      </w:r>
      <w:r>
        <w:rPr>
          <w:rFonts w:hint="eastAsia" w:ascii="宋体" w:hAnsi="宋体" w:eastAsia="黑体"/>
          <w:bCs/>
          <w:w w:val="100"/>
          <w:sz w:val="36"/>
          <w:szCs w:val="21"/>
        </w:rPr>
        <w:t>硕士研究生培养方案</w:t>
      </w:r>
    </w:p>
    <w:p>
      <w:pPr>
        <w:spacing w:before="312" w:after="312"/>
        <w:jc w:val="center"/>
        <w:rPr>
          <w:rFonts w:hint="eastAsia" w:ascii="宋体" w:hAnsi="宋体" w:eastAsia="黑体"/>
          <w:bCs/>
          <w:i/>
          <w:sz w:val="36"/>
          <w:szCs w:val="21"/>
        </w:rPr>
      </w:pPr>
    </w:p>
    <w:tbl>
      <w:tblPr>
        <w:tblStyle w:val="5"/>
        <w:tblW w:w="747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37"/>
        <w:gridCol w:w="3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jc w:val="center"/>
        </w:trPr>
        <w:tc>
          <w:tcPr>
            <w:tcW w:w="3737" w:type="dxa"/>
            <w:vAlign w:val="center"/>
          </w:tcPr>
          <w:p>
            <w:pPr>
              <w:spacing w:line="400" w:lineRule="exact"/>
              <w:jc w:val="center"/>
              <w:rPr>
                <w:rFonts w:hint="eastAsia" w:ascii="黑体" w:hAnsi="宋体" w:eastAsia="黑体"/>
                <w:sz w:val="28"/>
                <w:szCs w:val="28"/>
              </w:rPr>
            </w:pPr>
            <w:r>
              <w:rPr>
                <w:rFonts w:hint="eastAsia" w:ascii="黑体" w:hAnsi="宋体" w:eastAsia="黑体"/>
                <w:sz w:val="28"/>
                <w:szCs w:val="28"/>
              </w:rPr>
              <w:t>一级学科名称</w:t>
            </w:r>
          </w:p>
        </w:tc>
        <w:tc>
          <w:tcPr>
            <w:tcW w:w="3741" w:type="dxa"/>
            <w:vAlign w:val="center"/>
          </w:tcPr>
          <w:p>
            <w:pPr>
              <w:spacing w:line="400" w:lineRule="exact"/>
              <w:jc w:val="center"/>
              <w:rPr>
                <w:rFonts w:hint="eastAsia" w:ascii="黑体" w:hAnsi="宋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jc w:val="center"/>
        </w:trPr>
        <w:tc>
          <w:tcPr>
            <w:tcW w:w="3737" w:type="dxa"/>
            <w:vAlign w:val="center"/>
          </w:tcPr>
          <w:p>
            <w:pPr>
              <w:spacing w:line="400" w:lineRule="exact"/>
              <w:jc w:val="center"/>
              <w:rPr>
                <w:rFonts w:hint="eastAsia" w:ascii="黑体" w:hAnsi="宋体" w:eastAsia="黑体"/>
                <w:sz w:val="28"/>
                <w:szCs w:val="28"/>
              </w:rPr>
            </w:pPr>
            <w:r>
              <w:rPr>
                <w:rFonts w:hint="eastAsia" w:ascii="黑体" w:hAnsi="宋体" w:eastAsia="黑体"/>
                <w:sz w:val="28"/>
                <w:szCs w:val="28"/>
              </w:rPr>
              <w:t>一级学科代码</w:t>
            </w:r>
          </w:p>
        </w:tc>
        <w:tc>
          <w:tcPr>
            <w:tcW w:w="3741" w:type="dxa"/>
            <w:vAlign w:val="center"/>
          </w:tcPr>
          <w:p>
            <w:pPr>
              <w:spacing w:line="400" w:lineRule="exact"/>
              <w:jc w:val="center"/>
              <w:rPr>
                <w:rFonts w:hint="eastAsia" w:ascii="黑体" w:hAnsi="宋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jc w:val="center"/>
        </w:trPr>
        <w:tc>
          <w:tcPr>
            <w:tcW w:w="3737" w:type="dxa"/>
            <w:vAlign w:val="center"/>
          </w:tcPr>
          <w:p>
            <w:pPr>
              <w:spacing w:line="400" w:lineRule="exact"/>
              <w:jc w:val="center"/>
              <w:rPr>
                <w:rFonts w:hint="eastAsia" w:ascii="黑体" w:hAnsi="宋体" w:eastAsia="黑体"/>
                <w:sz w:val="28"/>
                <w:szCs w:val="28"/>
              </w:rPr>
            </w:pPr>
            <w:r>
              <w:rPr>
                <w:rFonts w:hint="eastAsia" w:ascii="黑体" w:hAnsi="宋体" w:eastAsia="黑体"/>
                <w:sz w:val="28"/>
                <w:szCs w:val="28"/>
              </w:rPr>
              <w:t>二级学科名称</w:t>
            </w:r>
          </w:p>
        </w:tc>
        <w:tc>
          <w:tcPr>
            <w:tcW w:w="3741" w:type="dxa"/>
            <w:vAlign w:val="center"/>
          </w:tcPr>
          <w:p>
            <w:pPr>
              <w:spacing w:line="400" w:lineRule="exact"/>
              <w:jc w:val="center"/>
              <w:rPr>
                <w:rFonts w:hint="eastAsia" w:ascii="黑体" w:hAnsi="宋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jc w:val="center"/>
        </w:trPr>
        <w:tc>
          <w:tcPr>
            <w:tcW w:w="3737" w:type="dxa"/>
            <w:vAlign w:val="center"/>
          </w:tcPr>
          <w:p>
            <w:pPr>
              <w:spacing w:line="400" w:lineRule="exact"/>
              <w:jc w:val="center"/>
              <w:rPr>
                <w:rFonts w:hint="eastAsia" w:ascii="黑体" w:hAnsi="宋体" w:eastAsia="黑体"/>
                <w:sz w:val="28"/>
                <w:szCs w:val="28"/>
              </w:rPr>
            </w:pPr>
            <w:r>
              <w:rPr>
                <w:rFonts w:hint="eastAsia" w:ascii="黑体" w:hAnsi="宋体" w:eastAsia="黑体"/>
                <w:sz w:val="28"/>
                <w:szCs w:val="28"/>
              </w:rPr>
              <w:t>二级学科代码</w:t>
            </w:r>
          </w:p>
        </w:tc>
        <w:tc>
          <w:tcPr>
            <w:tcW w:w="3741" w:type="dxa"/>
            <w:vAlign w:val="center"/>
          </w:tcPr>
          <w:p>
            <w:pPr>
              <w:spacing w:line="400" w:lineRule="exact"/>
              <w:jc w:val="center"/>
              <w:rPr>
                <w:rFonts w:hint="eastAsia" w:ascii="黑体" w:hAnsi="宋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jc w:val="center"/>
        </w:trPr>
        <w:tc>
          <w:tcPr>
            <w:tcW w:w="3737" w:type="dxa"/>
            <w:vAlign w:val="center"/>
          </w:tcPr>
          <w:p>
            <w:pPr>
              <w:spacing w:line="400" w:lineRule="exact"/>
              <w:jc w:val="center"/>
              <w:rPr>
                <w:rFonts w:hint="eastAsia" w:ascii="黑体" w:hAnsi="宋体" w:eastAsia="黑体"/>
                <w:sz w:val="28"/>
                <w:szCs w:val="28"/>
              </w:rPr>
            </w:pPr>
            <w:r>
              <w:rPr>
                <w:rFonts w:hint="eastAsia" w:ascii="黑体" w:hAnsi="宋体" w:eastAsia="黑体"/>
                <w:sz w:val="28"/>
                <w:szCs w:val="28"/>
              </w:rPr>
              <w:t>培养单位名称</w:t>
            </w:r>
          </w:p>
        </w:tc>
        <w:tc>
          <w:tcPr>
            <w:tcW w:w="3741" w:type="dxa"/>
            <w:vAlign w:val="center"/>
          </w:tcPr>
          <w:p>
            <w:pPr>
              <w:spacing w:line="400" w:lineRule="exact"/>
              <w:jc w:val="center"/>
              <w:rPr>
                <w:rFonts w:hint="eastAsia" w:ascii="黑体" w:hAnsi="宋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jc w:val="center"/>
        </w:trPr>
        <w:tc>
          <w:tcPr>
            <w:tcW w:w="3737" w:type="dxa"/>
            <w:vAlign w:val="center"/>
          </w:tcPr>
          <w:p>
            <w:pPr>
              <w:spacing w:line="400" w:lineRule="exact"/>
              <w:jc w:val="center"/>
              <w:rPr>
                <w:rFonts w:hint="eastAsia" w:ascii="黑体" w:hAnsi="宋体" w:eastAsia="黑体"/>
                <w:sz w:val="28"/>
                <w:szCs w:val="28"/>
              </w:rPr>
            </w:pPr>
            <w:r>
              <w:rPr>
                <w:rFonts w:hint="eastAsia" w:ascii="黑体" w:hAnsi="宋体" w:eastAsia="黑体"/>
                <w:sz w:val="28"/>
                <w:szCs w:val="28"/>
              </w:rPr>
              <w:t>培养单位代码</w:t>
            </w:r>
          </w:p>
        </w:tc>
        <w:tc>
          <w:tcPr>
            <w:tcW w:w="3741" w:type="dxa"/>
            <w:vAlign w:val="center"/>
          </w:tcPr>
          <w:p>
            <w:pPr>
              <w:spacing w:line="400" w:lineRule="exact"/>
              <w:jc w:val="center"/>
              <w:rPr>
                <w:rFonts w:hint="eastAsia" w:ascii="黑体" w:hAnsi="宋体" w:eastAsia="黑体"/>
                <w:sz w:val="28"/>
                <w:szCs w:val="28"/>
              </w:rPr>
            </w:pPr>
          </w:p>
        </w:tc>
      </w:tr>
    </w:tbl>
    <w:p>
      <w:pPr>
        <w:spacing w:line="400" w:lineRule="exact"/>
        <w:ind w:firstLine="420" w:firstLineChars="200"/>
        <w:rPr>
          <w:rFonts w:hint="eastAsia" w:ascii="宋体" w:hAnsi="宋体"/>
          <w:szCs w:val="21"/>
        </w:rPr>
      </w:pPr>
    </w:p>
    <w:p>
      <w:pPr>
        <w:pStyle w:val="6"/>
      </w:pPr>
      <w:r>
        <w:br w:type="page"/>
      </w:r>
      <w:r>
        <w:rPr>
          <w:rFonts w:hint="eastAsia"/>
        </w:rPr>
        <w:t>一、学科简介（黑体小四加粗，1.5倍行距，段前、段后0.5行）</w:t>
      </w:r>
    </w:p>
    <w:p>
      <w:pPr>
        <w:spacing w:line="288" w:lineRule="auto"/>
        <w:ind w:firstLine="420"/>
        <w:rPr>
          <w:rFonts w:hint="eastAsia"/>
          <w:szCs w:val="21"/>
        </w:rPr>
      </w:pPr>
      <w:r>
        <w:rPr>
          <w:rFonts w:hint="eastAsia"/>
          <w:color w:val="FF0000"/>
          <w:szCs w:val="21"/>
        </w:rPr>
        <w:t>【参照写法】</w:t>
      </w:r>
      <w:r>
        <w:rPr>
          <w:rFonts w:hint="eastAsia"/>
          <w:szCs w:val="21"/>
        </w:rPr>
        <w:t>本学科点是从</w:t>
      </w:r>
      <w:r>
        <w:rPr>
          <w:szCs w:val="21"/>
        </w:rPr>
        <w:t>x</w:t>
      </w:r>
      <w:r>
        <w:rPr>
          <w:rFonts w:hint="eastAsia"/>
          <w:szCs w:val="21"/>
        </w:rPr>
        <w:t>年开始建设，是我国最早</w:t>
      </w:r>
      <w:r>
        <w:rPr>
          <w:szCs w:val="21"/>
        </w:rPr>
        <w:t>x</w:t>
      </w:r>
      <w:r>
        <w:rPr>
          <w:rFonts w:hint="eastAsia"/>
          <w:szCs w:val="21"/>
        </w:rPr>
        <w:t>的学科点。</w:t>
      </w:r>
      <w:r>
        <w:rPr>
          <w:szCs w:val="21"/>
        </w:rPr>
        <w:t>x</w:t>
      </w:r>
      <w:r>
        <w:rPr>
          <w:rFonts w:hint="eastAsia"/>
          <w:szCs w:val="21"/>
        </w:rPr>
        <w:t>年成立</w:t>
      </w:r>
      <w:r>
        <w:rPr>
          <w:szCs w:val="21"/>
        </w:rPr>
        <w:t>xx</w:t>
      </w:r>
      <w:r>
        <w:rPr>
          <w:rFonts w:hint="eastAsia"/>
          <w:szCs w:val="21"/>
        </w:rPr>
        <w:t>硕士点，</w:t>
      </w:r>
      <w:r>
        <w:rPr>
          <w:szCs w:val="21"/>
        </w:rPr>
        <w:t>x</w:t>
      </w:r>
      <w:r>
        <w:rPr>
          <w:rFonts w:hint="eastAsia"/>
          <w:szCs w:val="21"/>
        </w:rPr>
        <w:t>年成立</w:t>
      </w:r>
      <w:r>
        <w:rPr>
          <w:szCs w:val="21"/>
        </w:rPr>
        <w:t>x</w:t>
      </w:r>
      <w:r>
        <w:rPr>
          <w:rFonts w:hint="eastAsia"/>
          <w:szCs w:val="21"/>
        </w:rPr>
        <w:t>博士点，同年本学科所在的一级学科－</w:t>
      </w:r>
      <w:r>
        <w:rPr>
          <w:szCs w:val="21"/>
        </w:rPr>
        <w:t>x</w:t>
      </w:r>
      <w:r>
        <w:rPr>
          <w:rFonts w:hint="eastAsia"/>
          <w:szCs w:val="21"/>
        </w:rPr>
        <w:t>被授权为一级学科博士点。</w:t>
      </w:r>
    </w:p>
    <w:p>
      <w:pPr>
        <w:spacing w:before="156" w:beforeLines="50" w:line="288" w:lineRule="auto"/>
        <w:ind w:firstLine="420"/>
        <w:rPr>
          <w:rFonts w:hint="eastAsia"/>
          <w:color w:val="000000"/>
        </w:rPr>
      </w:pPr>
      <w:r>
        <w:rPr>
          <w:rFonts w:hint="eastAsia"/>
          <w:color w:val="000000"/>
        </w:rPr>
        <w:t>……</w:t>
      </w:r>
    </w:p>
    <w:p>
      <w:pPr>
        <w:pStyle w:val="6"/>
        <w:rPr>
          <w:rFonts w:hint="eastAsia"/>
        </w:rPr>
      </w:pPr>
      <w:r>
        <w:rPr>
          <w:rFonts w:hint="eastAsia"/>
        </w:rPr>
        <w:t>二、培养目标</w:t>
      </w:r>
    </w:p>
    <w:p>
      <w:pPr>
        <w:spacing w:before="93" w:line="288" w:lineRule="auto"/>
        <w:ind w:firstLine="420"/>
        <w:rPr>
          <w:rFonts w:hint="eastAsia"/>
          <w:color w:val="FF0000"/>
        </w:rPr>
      </w:pPr>
      <w:r>
        <w:rPr>
          <w:rFonts w:hint="eastAsia"/>
          <w:color w:val="FF0000"/>
        </w:rPr>
        <w:t>【参照写法】</w:t>
      </w:r>
    </w:p>
    <w:p>
      <w:pPr>
        <w:spacing w:line="288" w:lineRule="auto"/>
        <w:ind w:firstLine="420"/>
        <w:rPr>
          <w:rFonts w:hint="eastAsia" w:ascii="宋体" w:hAnsi="宋体"/>
          <w:szCs w:val="21"/>
        </w:rPr>
      </w:pPr>
      <w:r>
        <w:rPr>
          <w:rFonts w:hint="eastAsia" w:ascii="宋体" w:hAnsi="宋体"/>
          <w:szCs w:val="21"/>
        </w:rPr>
        <w:t>培养目标应根据国家对学位获得者的基本要求制订。从综合素质、知识、能力这3个方面进行描述。</w:t>
      </w:r>
    </w:p>
    <w:p>
      <w:pPr>
        <w:pStyle w:val="6"/>
        <w:rPr>
          <w:rFonts w:hint="eastAsia"/>
        </w:rPr>
      </w:pPr>
      <w:r>
        <w:rPr>
          <w:rFonts w:hint="eastAsia"/>
        </w:rPr>
        <w:t>三、主要研究方向</w:t>
      </w:r>
    </w:p>
    <w:p>
      <w:pPr>
        <w:spacing w:before="156" w:beforeLines="50" w:line="288" w:lineRule="auto"/>
        <w:ind w:firstLine="420"/>
        <w:rPr>
          <w:rFonts w:hint="eastAsia"/>
          <w:color w:val="FF0000"/>
        </w:rPr>
      </w:pPr>
      <w:r>
        <w:rPr>
          <w:rFonts w:hint="eastAsia"/>
          <w:color w:val="FF0000"/>
        </w:rPr>
        <w:t>【参照写法】</w:t>
      </w:r>
    </w:p>
    <w:p>
      <w:pPr>
        <w:spacing w:before="156" w:beforeLines="50" w:line="288" w:lineRule="auto"/>
        <w:ind w:firstLine="420"/>
        <w:rPr>
          <w:color w:val="000000"/>
        </w:rPr>
      </w:pPr>
      <w:r>
        <w:rPr>
          <w:rFonts w:hint="eastAsia"/>
          <w:color w:val="000000"/>
        </w:rPr>
        <w:t>本学科主要研究领域有：</w:t>
      </w:r>
      <w:r>
        <w:rPr>
          <w:color w:val="000000"/>
        </w:rPr>
        <w:t>xx</w:t>
      </w:r>
      <w:r>
        <w:rPr>
          <w:rFonts w:hint="eastAsia"/>
          <w:color w:val="000000"/>
        </w:rPr>
        <w:t>；</w:t>
      </w:r>
      <w:r>
        <w:rPr>
          <w:color w:val="000000"/>
        </w:rPr>
        <w:t>xx</w:t>
      </w:r>
      <w:r>
        <w:rPr>
          <w:rFonts w:hint="eastAsia"/>
          <w:color w:val="000000"/>
        </w:rPr>
        <w:t>；……</w:t>
      </w:r>
    </w:p>
    <w:p>
      <w:pPr>
        <w:spacing w:before="156" w:beforeLines="50" w:line="288" w:lineRule="auto"/>
        <w:ind w:firstLine="420"/>
        <w:rPr>
          <w:color w:val="000000"/>
        </w:rPr>
      </w:pPr>
      <w:r>
        <w:rPr>
          <w:rFonts w:hint="eastAsia"/>
          <w:color w:val="000000"/>
        </w:rPr>
        <w:t>主要研究方向及其内容：</w:t>
      </w:r>
    </w:p>
    <w:p>
      <w:pPr>
        <w:spacing w:before="156" w:beforeLines="50" w:line="288" w:lineRule="auto"/>
        <w:ind w:firstLine="420"/>
        <w:rPr>
          <w:color w:val="000000"/>
        </w:rPr>
      </w:pPr>
      <w:r>
        <w:rPr>
          <w:color w:val="000000"/>
        </w:rPr>
        <w:t>1</w:t>
      </w:r>
      <w:r>
        <w:rPr>
          <w:rFonts w:hint="eastAsia"/>
          <w:color w:val="000000"/>
        </w:rPr>
        <w:t>、</w:t>
      </w:r>
      <w:r>
        <w:rPr>
          <w:color w:val="000000"/>
        </w:rPr>
        <w:t>xx</w:t>
      </w:r>
    </w:p>
    <w:p>
      <w:pPr>
        <w:spacing w:before="156" w:beforeLines="50" w:line="288" w:lineRule="auto"/>
        <w:ind w:firstLine="420"/>
        <w:rPr>
          <w:rFonts w:hint="eastAsia"/>
          <w:color w:val="000000"/>
        </w:rPr>
      </w:pPr>
      <w:r>
        <w:rPr>
          <w:color w:val="000000"/>
        </w:rPr>
        <w:t>2</w:t>
      </w:r>
      <w:r>
        <w:rPr>
          <w:rFonts w:hint="eastAsia"/>
          <w:color w:val="000000"/>
        </w:rPr>
        <w:t>、</w:t>
      </w:r>
      <w:r>
        <w:rPr>
          <w:color w:val="000000"/>
        </w:rPr>
        <w:t>xx</w:t>
      </w:r>
    </w:p>
    <w:p>
      <w:pPr>
        <w:pStyle w:val="6"/>
        <w:rPr>
          <w:rFonts w:hint="eastAsia"/>
        </w:rPr>
      </w:pPr>
      <w:r>
        <w:rPr>
          <w:rFonts w:hint="eastAsia"/>
        </w:rPr>
        <w:t>四、学制和学习年限</w:t>
      </w:r>
    </w:p>
    <w:p>
      <w:pPr>
        <w:spacing w:before="156" w:beforeLines="50" w:line="288" w:lineRule="auto"/>
        <w:ind w:firstLine="420" w:firstLineChars="200"/>
        <w:rPr>
          <w:rFonts w:hint="eastAsia" w:ascii="宋体" w:hAnsi="宋体"/>
          <w:szCs w:val="21"/>
        </w:rPr>
      </w:pPr>
      <w:r>
        <w:rPr>
          <w:rFonts w:hint="eastAsia" w:ascii="宋体" w:hAnsi="宋体"/>
          <w:szCs w:val="21"/>
        </w:rPr>
        <w:t>学制为三年，累计学习年限最长为五年。</w:t>
      </w:r>
    </w:p>
    <w:p>
      <w:pPr>
        <w:pStyle w:val="6"/>
        <w:rPr>
          <w:rFonts w:hint="eastAsia"/>
        </w:rPr>
      </w:pPr>
      <w:r>
        <w:rPr>
          <w:rFonts w:hint="eastAsia"/>
        </w:rPr>
        <w:t>五、学分要求</w:t>
      </w:r>
    </w:p>
    <w:tbl>
      <w:tblPr>
        <w:tblStyle w:val="5"/>
        <w:tblW w:w="864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1"/>
        <w:gridCol w:w="1743"/>
        <w:gridCol w:w="1720"/>
        <w:gridCol w:w="1822"/>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jc w:val="center"/>
        </w:trPr>
        <w:tc>
          <w:tcPr>
            <w:tcW w:w="1401" w:type="dxa"/>
            <w:vAlign w:val="center"/>
          </w:tcPr>
          <w:p>
            <w:pPr>
              <w:spacing w:line="240" w:lineRule="exact"/>
              <w:jc w:val="center"/>
              <w:rPr>
                <w:rFonts w:hint="eastAsia" w:ascii="黑体" w:hAnsi="宋体" w:eastAsia="黑体"/>
                <w:sz w:val="18"/>
                <w:szCs w:val="18"/>
              </w:rPr>
            </w:pPr>
            <w:r>
              <w:rPr>
                <w:rFonts w:hint="eastAsia" w:ascii="黑体" w:hAnsi="宋体" w:eastAsia="黑体"/>
                <w:sz w:val="18"/>
                <w:szCs w:val="18"/>
              </w:rPr>
              <w:t>总学分</w:t>
            </w:r>
          </w:p>
        </w:tc>
        <w:tc>
          <w:tcPr>
            <w:tcW w:w="1743" w:type="dxa"/>
            <w:vAlign w:val="center"/>
          </w:tcPr>
          <w:p>
            <w:pPr>
              <w:spacing w:line="240" w:lineRule="exact"/>
              <w:jc w:val="center"/>
              <w:rPr>
                <w:rFonts w:hint="eastAsia" w:ascii="黑体" w:hAnsi="宋体" w:eastAsia="黑体"/>
                <w:sz w:val="18"/>
                <w:szCs w:val="18"/>
              </w:rPr>
            </w:pPr>
            <w:r>
              <w:rPr>
                <w:rFonts w:hint="eastAsia" w:ascii="黑体" w:hAnsi="宋体" w:eastAsia="黑体"/>
                <w:sz w:val="18"/>
                <w:szCs w:val="18"/>
              </w:rPr>
              <w:t>课程学习</w:t>
            </w:r>
          </w:p>
        </w:tc>
        <w:tc>
          <w:tcPr>
            <w:tcW w:w="1720" w:type="dxa"/>
            <w:vAlign w:val="center"/>
          </w:tcPr>
          <w:p>
            <w:pPr>
              <w:spacing w:line="240" w:lineRule="exact"/>
              <w:jc w:val="center"/>
              <w:rPr>
                <w:rFonts w:hint="eastAsia" w:ascii="黑体" w:hAnsi="宋体" w:eastAsia="黑体"/>
                <w:sz w:val="18"/>
                <w:szCs w:val="18"/>
              </w:rPr>
            </w:pPr>
            <w:r>
              <w:rPr>
                <w:rFonts w:hint="eastAsia" w:ascii="黑体" w:hAnsi="宋体" w:eastAsia="黑体"/>
                <w:sz w:val="18"/>
                <w:szCs w:val="18"/>
              </w:rPr>
              <w:t>科研</w:t>
            </w:r>
            <w:r>
              <w:rPr>
                <w:rFonts w:hint="eastAsia" w:ascii="黑体" w:hAnsi="宋体" w:eastAsia="黑体"/>
                <w:sz w:val="18"/>
                <w:szCs w:val="18"/>
                <w:lang w:eastAsia="zh-CN"/>
              </w:rPr>
              <w:t>活动环节</w:t>
            </w:r>
          </w:p>
        </w:tc>
        <w:tc>
          <w:tcPr>
            <w:tcW w:w="1822" w:type="dxa"/>
            <w:vAlign w:val="center"/>
          </w:tcPr>
          <w:p>
            <w:pPr>
              <w:spacing w:line="240" w:lineRule="exact"/>
              <w:jc w:val="center"/>
              <w:rPr>
                <w:rFonts w:hint="eastAsia" w:ascii="黑体" w:hAnsi="宋体" w:eastAsia="黑体"/>
                <w:sz w:val="18"/>
                <w:szCs w:val="18"/>
              </w:rPr>
            </w:pPr>
            <w:r>
              <w:rPr>
                <w:rFonts w:hint="eastAsia" w:ascii="黑体" w:hAnsi="宋体" w:eastAsia="黑体"/>
                <w:sz w:val="18"/>
                <w:szCs w:val="18"/>
              </w:rPr>
              <w:t>学术活动环节</w:t>
            </w:r>
          </w:p>
        </w:tc>
        <w:tc>
          <w:tcPr>
            <w:tcW w:w="1958" w:type="dxa"/>
            <w:vAlign w:val="center"/>
          </w:tcPr>
          <w:p>
            <w:pPr>
              <w:spacing w:line="240" w:lineRule="exact"/>
              <w:jc w:val="center"/>
            </w:pPr>
            <w:r>
              <w:rPr>
                <w:rFonts w:hint="eastAsia" w:ascii="黑体" w:hAnsi="宋体" w:eastAsia="黑体"/>
                <w:sz w:val="18"/>
                <w:szCs w:val="18"/>
                <w:lang w:eastAsia="zh-CN"/>
              </w:rPr>
              <w:t>教学与</w:t>
            </w:r>
            <w:r>
              <w:rPr>
                <w:rFonts w:hint="eastAsia" w:ascii="黑体" w:hAnsi="宋体" w:eastAsia="黑体"/>
                <w:sz w:val="18"/>
                <w:szCs w:val="18"/>
              </w:rPr>
              <w:t>社会实践环节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jc w:val="center"/>
        </w:trPr>
        <w:tc>
          <w:tcPr>
            <w:tcW w:w="1401" w:type="dxa"/>
            <w:vAlign w:val="center"/>
          </w:tcPr>
          <w:p>
            <w:pPr>
              <w:spacing w:line="240" w:lineRule="exact"/>
              <w:jc w:val="center"/>
              <w:rPr>
                <w:rFonts w:ascii="宋体" w:hAnsi="宋体"/>
                <w:sz w:val="18"/>
                <w:szCs w:val="18"/>
              </w:rPr>
            </w:pPr>
            <w:r>
              <w:rPr>
                <w:rFonts w:hint="eastAsia" w:ascii="宋体" w:hAnsi="宋体"/>
                <w:sz w:val="18"/>
                <w:szCs w:val="18"/>
              </w:rPr>
              <w:t>≥</w:t>
            </w:r>
            <w:r>
              <w:rPr>
                <w:rFonts w:hint="eastAsia" w:ascii="宋体" w:hAnsi="宋体"/>
                <w:sz w:val="18"/>
                <w:szCs w:val="18"/>
                <w:lang w:val="en-US" w:eastAsia="zh-CN"/>
              </w:rPr>
              <w:t>31</w:t>
            </w:r>
          </w:p>
        </w:tc>
        <w:tc>
          <w:tcPr>
            <w:tcW w:w="1743" w:type="dxa"/>
            <w:vAlign w:val="center"/>
          </w:tcPr>
          <w:p>
            <w:pPr>
              <w:spacing w:line="240" w:lineRule="exact"/>
              <w:jc w:val="center"/>
              <w:rPr>
                <w:rFonts w:ascii="宋体" w:hAnsi="宋体"/>
                <w:sz w:val="18"/>
                <w:szCs w:val="18"/>
              </w:rPr>
            </w:pPr>
            <w:r>
              <w:rPr>
                <w:rFonts w:hint="eastAsia" w:ascii="宋体" w:hAnsi="宋体"/>
                <w:sz w:val="18"/>
                <w:szCs w:val="18"/>
              </w:rPr>
              <w:t>≥</w:t>
            </w:r>
            <w:r>
              <w:rPr>
                <w:rFonts w:hint="eastAsia" w:ascii="宋体" w:hAnsi="宋体"/>
                <w:sz w:val="18"/>
                <w:szCs w:val="18"/>
                <w:lang w:val="en-US" w:eastAsia="zh-CN"/>
              </w:rPr>
              <w:t>28</w:t>
            </w:r>
          </w:p>
        </w:tc>
        <w:tc>
          <w:tcPr>
            <w:tcW w:w="1720" w:type="dxa"/>
            <w:vAlign w:val="center"/>
          </w:tcPr>
          <w:p>
            <w:pPr>
              <w:spacing w:line="240" w:lineRule="exact"/>
              <w:jc w:val="center"/>
              <w:rPr>
                <w:rFonts w:hint="eastAsia" w:ascii="宋体" w:hAnsi="宋体" w:eastAsiaTheme="minorEastAsia"/>
                <w:sz w:val="18"/>
                <w:szCs w:val="18"/>
                <w:lang w:eastAsia="zh-CN"/>
              </w:rPr>
            </w:pPr>
            <w:r>
              <w:rPr>
                <w:rFonts w:hint="eastAsia" w:ascii="宋体" w:hAnsi="宋体"/>
                <w:sz w:val="18"/>
                <w:szCs w:val="18"/>
                <w:lang w:val="en-US" w:eastAsia="zh-CN"/>
              </w:rPr>
              <w:t>1</w:t>
            </w:r>
          </w:p>
        </w:tc>
        <w:tc>
          <w:tcPr>
            <w:tcW w:w="1822" w:type="dxa"/>
            <w:vAlign w:val="center"/>
          </w:tcPr>
          <w:p>
            <w:pPr>
              <w:spacing w:line="240" w:lineRule="exact"/>
              <w:jc w:val="center"/>
              <w:rPr>
                <w:rFonts w:hint="eastAsia" w:ascii="宋体" w:hAnsi="宋体" w:eastAsiaTheme="minorEastAsia"/>
                <w:sz w:val="18"/>
                <w:szCs w:val="18"/>
                <w:lang w:val="en-US" w:eastAsia="zh-CN"/>
              </w:rPr>
            </w:pPr>
            <w:r>
              <w:rPr>
                <w:rFonts w:hint="eastAsia" w:ascii="宋体" w:hAnsi="宋体"/>
                <w:sz w:val="18"/>
                <w:szCs w:val="18"/>
                <w:lang w:val="en-US" w:eastAsia="zh-CN"/>
              </w:rPr>
              <w:t>1</w:t>
            </w:r>
          </w:p>
        </w:tc>
        <w:tc>
          <w:tcPr>
            <w:tcW w:w="1958" w:type="dxa"/>
            <w:vAlign w:val="center"/>
          </w:tcPr>
          <w:p>
            <w:pPr>
              <w:spacing w:line="240" w:lineRule="exact"/>
              <w:jc w:val="center"/>
            </w:pPr>
            <w:r>
              <w:rPr>
                <w:rFonts w:ascii="宋体" w:hAnsi="宋体"/>
                <w:sz w:val="18"/>
                <w:szCs w:val="18"/>
              </w:rPr>
              <w:t>1</w:t>
            </w:r>
          </w:p>
        </w:tc>
      </w:tr>
    </w:tbl>
    <w:p>
      <w:pPr>
        <w:pStyle w:val="6"/>
        <w:rPr>
          <w:rFonts w:hint="eastAsia"/>
        </w:rPr>
      </w:pPr>
      <w:r>
        <w:rPr>
          <w:rFonts w:hint="eastAsia"/>
        </w:rPr>
        <w:t>六、课程设置</w:t>
      </w:r>
    </w:p>
    <w:tbl>
      <w:tblPr>
        <w:tblStyle w:val="5"/>
        <w:tblW w:w="8585" w:type="dxa"/>
        <w:jc w:val="center"/>
        <w:tblInd w:w="4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2"/>
        <w:gridCol w:w="551"/>
        <w:gridCol w:w="1"/>
        <w:gridCol w:w="855"/>
        <w:gridCol w:w="1"/>
        <w:gridCol w:w="1508"/>
        <w:gridCol w:w="425"/>
        <w:gridCol w:w="392"/>
        <w:gridCol w:w="1"/>
        <w:gridCol w:w="757"/>
        <w:gridCol w:w="680"/>
        <w:gridCol w:w="2346"/>
        <w:gridCol w:w="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110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b/>
                <w:sz w:val="18"/>
                <w:szCs w:val="18"/>
              </w:rPr>
            </w:pPr>
            <w:r>
              <w:rPr>
                <w:rFonts w:hint="eastAsia" w:ascii="仿宋_GB2312" w:eastAsia="仿宋_GB2312"/>
                <w:b/>
                <w:sz w:val="18"/>
                <w:szCs w:val="18"/>
              </w:rPr>
              <w:t>课程类别</w:t>
            </w: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b/>
                <w:sz w:val="18"/>
                <w:szCs w:val="18"/>
              </w:rPr>
            </w:pPr>
            <w:r>
              <w:rPr>
                <w:rFonts w:hint="eastAsia" w:ascii="仿宋_GB2312" w:eastAsia="仿宋_GB2312"/>
                <w:b/>
                <w:sz w:val="18"/>
                <w:szCs w:val="18"/>
              </w:rPr>
              <w:t>课程编号</w:t>
            </w:r>
          </w:p>
        </w:tc>
        <w:tc>
          <w:tcPr>
            <w:tcW w:w="150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b/>
                <w:sz w:val="18"/>
                <w:szCs w:val="18"/>
              </w:rPr>
            </w:pPr>
            <w:r>
              <w:rPr>
                <w:rFonts w:hint="eastAsia" w:ascii="仿宋_GB2312" w:eastAsia="仿宋_GB2312"/>
                <w:b/>
                <w:sz w:val="18"/>
                <w:szCs w:val="18"/>
              </w:rPr>
              <w:t>课程名称</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b/>
                <w:sz w:val="18"/>
                <w:szCs w:val="18"/>
              </w:rPr>
            </w:pPr>
            <w:r>
              <w:rPr>
                <w:rFonts w:hint="eastAsia" w:ascii="仿宋_GB2312" w:eastAsia="仿宋_GB2312"/>
                <w:b/>
                <w:sz w:val="18"/>
                <w:szCs w:val="18"/>
              </w:rPr>
              <w:t>学时</w:t>
            </w:r>
          </w:p>
        </w:tc>
        <w:tc>
          <w:tcPr>
            <w:tcW w:w="39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b/>
                <w:sz w:val="18"/>
                <w:szCs w:val="18"/>
              </w:rPr>
            </w:pPr>
            <w:r>
              <w:rPr>
                <w:rFonts w:hint="eastAsia" w:ascii="仿宋_GB2312" w:eastAsia="仿宋_GB2312"/>
                <w:b/>
                <w:sz w:val="18"/>
                <w:szCs w:val="18"/>
              </w:rPr>
              <w:t>学分</w:t>
            </w:r>
          </w:p>
        </w:tc>
        <w:tc>
          <w:tcPr>
            <w:tcW w:w="75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b/>
                <w:sz w:val="18"/>
                <w:szCs w:val="18"/>
              </w:rPr>
            </w:pPr>
            <w:r>
              <w:rPr>
                <w:rFonts w:hint="eastAsia" w:ascii="仿宋_GB2312" w:eastAsia="仿宋_GB2312"/>
                <w:b/>
                <w:sz w:val="18"/>
                <w:szCs w:val="18"/>
              </w:rPr>
              <w:t>考核方式</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b/>
                <w:sz w:val="18"/>
                <w:szCs w:val="18"/>
              </w:rPr>
            </w:pPr>
            <w:r>
              <w:rPr>
                <w:rFonts w:hint="eastAsia" w:ascii="仿宋_GB2312" w:eastAsia="仿宋_GB2312"/>
                <w:b/>
                <w:sz w:val="18"/>
                <w:szCs w:val="18"/>
              </w:rPr>
              <w:t>开课学期</w:t>
            </w:r>
          </w:p>
        </w:tc>
        <w:tc>
          <w:tcPr>
            <w:tcW w:w="234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b/>
                <w:sz w:val="18"/>
                <w:szCs w:val="18"/>
              </w:rPr>
            </w:pPr>
            <w:r>
              <w:rPr>
                <w:rFonts w:hint="eastAsia" w:ascii="仿宋_GB2312" w:eastAsia="仿宋_GB2312"/>
                <w:b/>
                <w:sz w:val="18"/>
                <w:szCs w:val="18"/>
              </w:rPr>
              <w:t>备注</w:t>
            </w:r>
          </w:p>
        </w:tc>
        <w:tc>
          <w:tcPr>
            <w:tcW w:w="51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b/>
                <w:sz w:val="18"/>
                <w:szCs w:val="18"/>
                <w:lang w:eastAsia="zh-CN"/>
              </w:rPr>
            </w:pPr>
            <w:r>
              <w:rPr>
                <w:rFonts w:hint="eastAsia" w:ascii="仿宋_GB2312" w:eastAsia="仿宋_GB2312"/>
                <w:b/>
                <w:sz w:val="18"/>
                <w:szCs w:val="18"/>
                <w:lang w:eastAsia="zh-CN"/>
              </w:rPr>
              <w:t>学分要求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552" w:type="dxa"/>
            <w:vMerge w:val="restart"/>
            <w:tcBorders>
              <w:top w:val="single" w:color="auto" w:sz="4" w:space="0"/>
              <w:left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rPr>
              <w:t>公</w:t>
            </w:r>
          </w:p>
          <w:p>
            <w:pPr>
              <w:jc w:val="center"/>
              <w:rPr>
                <w:rFonts w:hint="eastAsia" w:ascii="仿宋_GB2312" w:eastAsia="仿宋_GB2312"/>
                <w:sz w:val="18"/>
                <w:szCs w:val="18"/>
              </w:rPr>
            </w:pPr>
            <w:r>
              <w:rPr>
                <w:rFonts w:hint="eastAsia" w:ascii="仿宋_GB2312" w:eastAsia="仿宋_GB2312"/>
                <w:sz w:val="18"/>
                <w:szCs w:val="18"/>
              </w:rPr>
              <w:t>共</w:t>
            </w:r>
          </w:p>
          <w:p>
            <w:pPr>
              <w:jc w:val="center"/>
              <w:rPr>
                <w:rFonts w:hint="eastAsia" w:ascii="仿宋_GB2312" w:eastAsia="仿宋_GB2312"/>
                <w:sz w:val="18"/>
                <w:szCs w:val="18"/>
                <w:lang w:eastAsia="zh-CN"/>
              </w:rPr>
            </w:pPr>
            <w:r>
              <w:rPr>
                <w:rFonts w:hint="eastAsia" w:ascii="仿宋_GB2312" w:eastAsia="仿宋_GB2312"/>
                <w:sz w:val="18"/>
                <w:szCs w:val="18"/>
                <w:lang w:eastAsia="zh-CN"/>
              </w:rPr>
              <w:t>必</w:t>
            </w:r>
          </w:p>
          <w:p>
            <w:pPr>
              <w:jc w:val="center"/>
              <w:rPr>
                <w:rFonts w:hint="eastAsia" w:ascii="仿宋_GB2312" w:eastAsia="仿宋_GB2312"/>
                <w:sz w:val="18"/>
                <w:szCs w:val="18"/>
              </w:rPr>
            </w:pPr>
            <w:r>
              <w:rPr>
                <w:rFonts w:hint="eastAsia" w:ascii="仿宋_GB2312" w:eastAsia="仿宋_GB2312"/>
                <w:sz w:val="18"/>
                <w:szCs w:val="18"/>
                <w:lang w:eastAsia="zh-CN"/>
              </w:rPr>
              <w:t>修</w:t>
            </w:r>
          </w:p>
          <w:p>
            <w:pPr>
              <w:jc w:val="center"/>
              <w:rPr>
                <w:rFonts w:ascii="仿宋_GB2312" w:eastAsia="仿宋_GB2312"/>
                <w:sz w:val="18"/>
                <w:szCs w:val="18"/>
              </w:rPr>
            </w:pPr>
            <w:r>
              <w:rPr>
                <w:rFonts w:hint="eastAsia" w:ascii="仿宋_GB2312" w:eastAsia="仿宋_GB2312"/>
                <w:sz w:val="18"/>
                <w:szCs w:val="18"/>
              </w:rPr>
              <w:t>课</w:t>
            </w:r>
          </w:p>
        </w:tc>
        <w:tc>
          <w:tcPr>
            <w:tcW w:w="552" w:type="dxa"/>
            <w:gridSpan w:val="2"/>
            <w:vMerge w:val="restart"/>
            <w:tcBorders>
              <w:top w:val="single" w:color="auto" w:sz="4" w:space="0"/>
              <w:left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rPr>
              <w:t>政</w:t>
            </w:r>
          </w:p>
          <w:p>
            <w:pPr>
              <w:jc w:val="center"/>
              <w:rPr>
                <w:rFonts w:hint="eastAsia" w:ascii="仿宋_GB2312" w:eastAsia="仿宋_GB2312"/>
                <w:sz w:val="18"/>
                <w:szCs w:val="18"/>
              </w:rPr>
            </w:pPr>
            <w:r>
              <w:rPr>
                <w:rFonts w:hint="eastAsia" w:ascii="仿宋_GB2312" w:eastAsia="仿宋_GB2312"/>
                <w:sz w:val="18"/>
                <w:szCs w:val="18"/>
              </w:rPr>
              <w:t>治</w:t>
            </w:r>
          </w:p>
          <w:p>
            <w:pPr>
              <w:jc w:val="center"/>
              <w:rPr>
                <w:rFonts w:hint="eastAsia" w:ascii="仿宋_GB2312" w:eastAsia="仿宋_GB2312"/>
                <w:sz w:val="18"/>
                <w:szCs w:val="18"/>
              </w:rPr>
            </w:pPr>
            <w:r>
              <w:rPr>
                <w:rFonts w:hint="eastAsia" w:ascii="仿宋_GB2312" w:eastAsia="仿宋_GB2312"/>
                <w:sz w:val="18"/>
                <w:szCs w:val="18"/>
              </w:rPr>
              <w:t>理</w:t>
            </w:r>
          </w:p>
          <w:p>
            <w:pPr>
              <w:jc w:val="center"/>
              <w:rPr>
                <w:rFonts w:hint="eastAsia" w:ascii="仿宋_GB2312" w:eastAsia="仿宋_GB2312"/>
                <w:sz w:val="18"/>
                <w:szCs w:val="18"/>
              </w:rPr>
            </w:pPr>
            <w:r>
              <w:rPr>
                <w:rFonts w:hint="eastAsia" w:ascii="仿宋_GB2312" w:eastAsia="仿宋_GB2312"/>
                <w:sz w:val="18"/>
                <w:szCs w:val="18"/>
              </w:rPr>
              <w:t>论</w:t>
            </w:r>
          </w:p>
          <w:p>
            <w:pPr>
              <w:jc w:val="center"/>
              <w:rPr>
                <w:rFonts w:ascii="仿宋_GB2312" w:eastAsia="仿宋_GB2312"/>
                <w:sz w:val="18"/>
                <w:szCs w:val="18"/>
              </w:rPr>
            </w:pPr>
            <w:r>
              <w:rPr>
                <w:rFonts w:hint="eastAsia" w:ascii="仿宋_GB2312" w:eastAsia="仿宋_GB2312"/>
                <w:sz w:val="18"/>
                <w:szCs w:val="18"/>
              </w:rPr>
              <w:t>课</w:t>
            </w: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rPr>
              <w:t>S</w:t>
            </w:r>
            <w:r>
              <w:rPr>
                <w:rFonts w:ascii="仿宋_GB2312" w:eastAsia="仿宋_GB2312"/>
                <w:sz w:val="18"/>
                <w:szCs w:val="18"/>
              </w:rPr>
              <w:t>G</w:t>
            </w:r>
            <w:r>
              <w:rPr>
                <w:rFonts w:hint="eastAsia" w:ascii="仿宋_GB2312" w:eastAsia="仿宋_GB2312"/>
                <w:sz w:val="18"/>
                <w:szCs w:val="18"/>
              </w:rPr>
              <w:t>00001</w:t>
            </w:r>
          </w:p>
        </w:tc>
        <w:tc>
          <w:tcPr>
            <w:tcW w:w="150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中国特色社会主义理论</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36</w:t>
            </w: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2</w:t>
            </w: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考试</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1</w:t>
            </w:r>
          </w:p>
        </w:tc>
        <w:tc>
          <w:tcPr>
            <w:tcW w:w="234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必修</w:t>
            </w:r>
          </w:p>
        </w:tc>
        <w:tc>
          <w:tcPr>
            <w:tcW w:w="51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552"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552" w:type="dxa"/>
            <w:gridSpan w:val="2"/>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S</w:t>
            </w:r>
            <w:r>
              <w:rPr>
                <w:rFonts w:ascii="仿宋_GB2312" w:eastAsia="仿宋_GB2312"/>
                <w:sz w:val="18"/>
                <w:szCs w:val="18"/>
              </w:rPr>
              <w:t>G</w:t>
            </w:r>
            <w:r>
              <w:rPr>
                <w:rFonts w:hint="eastAsia" w:ascii="仿宋_GB2312" w:eastAsia="仿宋_GB2312"/>
                <w:sz w:val="18"/>
                <w:szCs w:val="18"/>
              </w:rPr>
              <w:t>00002</w:t>
            </w:r>
          </w:p>
        </w:tc>
        <w:tc>
          <w:tcPr>
            <w:tcW w:w="150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马克思主义与社会科学方法论</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18</w:t>
            </w: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1</w:t>
            </w: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考试</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1</w:t>
            </w:r>
          </w:p>
        </w:tc>
        <w:tc>
          <w:tcPr>
            <w:tcW w:w="2346"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2选1</w:t>
            </w:r>
          </w:p>
        </w:tc>
        <w:tc>
          <w:tcPr>
            <w:tcW w:w="516" w:type="dxa"/>
            <w:vMerge w:val="restart"/>
            <w:tcBorders>
              <w:top w:val="single" w:color="auto" w:sz="4" w:space="0"/>
              <w:left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552"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552" w:type="dxa"/>
            <w:gridSpan w:val="2"/>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S</w:t>
            </w:r>
            <w:r>
              <w:rPr>
                <w:rFonts w:ascii="仿宋_GB2312" w:eastAsia="仿宋_GB2312"/>
                <w:sz w:val="18"/>
                <w:szCs w:val="18"/>
              </w:rPr>
              <w:t>G</w:t>
            </w:r>
            <w:r>
              <w:rPr>
                <w:rFonts w:hint="eastAsia" w:ascii="仿宋_GB2312" w:eastAsia="仿宋_GB2312"/>
                <w:sz w:val="18"/>
                <w:szCs w:val="18"/>
              </w:rPr>
              <w:t>00003</w:t>
            </w:r>
          </w:p>
        </w:tc>
        <w:tc>
          <w:tcPr>
            <w:tcW w:w="150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自然辩证法</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18</w:t>
            </w: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2</w:t>
            </w: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考试</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1</w:t>
            </w:r>
          </w:p>
        </w:tc>
        <w:tc>
          <w:tcPr>
            <w:tcW w:w="23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18"/>
                <w:szCs w:val="18"/>
              </w:rPr>
            </w:pPr>
          </w:p>
        </w:tc>
        <w:tc>
          <w:tcPr>
            <w:tcW w:w="516" w:type="dxa"/>
            <w:vMerge w:val="continue"/>
            <w:tcBorders>
              <w:left w:val="single" w:color="auto" w:sz="4" w:space="0"/>
              <w:bottom w:val="single" w:color="auto" w:sz="4" w:space="0"/>
              <w:right w:val="single" w:color="auto" w:sz="4" w:space="0"/>
            </w:tcBorders>
            <w:vAlign w:val="center"/>
          </w:tcPr>
          <w:p>
            <w:pPr>
              <w:widowControl/>
              <w:jc w:val="left"/>
              <w:rPr>
                <w:rFonts w:ascii="仿宋_GB2312"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552"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552" w:type="dxa"/>
            <w:gridSpan w:val="2"/>
            <w:vMerge w:val="restart"/>
            <w:tcBorders>
              <w:left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rPr>
              <w:t>外</w:t>
            </w:r>
          </w:p>
          <w:p>
            <w:pPr>
              <w:jc w:val="center"/>
              <w:rPr>
                <w:rFonts w:hint="eastAsia" w:ascii="仿宋_GB2312" w:eastAsia="仿宋_GB2312"/>
                <w:sz w:val="18"/>
                <w:szCs w:val="18"/>
              </w:rPr>
            </w:pPr>
            <w:r>
              <w:rPr>
                <w:rFonts w:hint="eastAsia" w:ascii="仿宋_GB2312" w:eastAsia="仿宋_GB2312"/>
                <w:sz w:val="18"/>
                <w:szCs w:val="18"/>
              </w:rPr>
              <w:t>国</w:t>
            </w:r>
          </w:p>
          <w:p>
            <w:pPr>
              <w:jc w:val="center"/>
              <w:rPr>
                <w:rFonts w:hint="eastAsia" w:ascii="仿宋_GB2312" w:eastAsia="仿宋_GB2312"/>
                <w:sz w:val="18"/>
                <w:szCs w:val="18"/>
              </w:rPr>
            </w:pPr>
            <w:r>
              <w:rPr>
                <w:rFonts w:hint="eastAsia" w:ascii="仿宋_GB2312" w:eastAsia="仿宋_GB2312"/>
                <w:sz w:val="18"/>
                <w:szCs w:val="18"/>
              </w:rPr>
              <w:t>语</w:t>
            </w: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S</w:t>
            </w:r>
            <w:r>
              <w:rPr>
                <w:rFonts w:ascii="仿宋_GB2312" w:eastAsia="仿宋_GB2312"/>
                <w:sz w:val="18"/>
                <w:szCs w:val="18"/>
              </w:rPr>
              <w:t>G</w:t>
            </w:r>
            <w:r>
              <w:rPr>
                <w:rFonts w:hint="eastAsia" w:ascii="仿宋_GB2312" w:eastAsia="仿宋_GB2312"/>
                <w:sz w:val="18"/>
                <w:szCs w:val="18"/>
              </w:rPr>
              <w:t>00004</w:t>
            </w:r>
          </w:p>
        </w:tc>
        <w:tc>
          <w:tcPr>
            <w:tcW w:w="150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eastAsia="仿宋_GB2312"/>
                <w:sz w:val="18"/>
                <w:szCs w:val="18"/>
              </w:rPr>
            </w:pPr>
            <w:r>
              <w:rPr>
                <w:rFonts w:hint="eastAsia" w:ascii="仿宋_GB2312" w:eastAsia="仿宋_GB2312"/>
                <w:sz w:val="18"/>
                <w:szCs w:val="18"/>
                <w:lang w:eastAsia="zh-CN"/>
              </w:rPr>
              <w:t>英文</w:t>
            </w:r>
            <w:r>
              <w:rPr>
                <w:rFonts w:hint="eastAsia" w:ascii="仿宋_GB2312" w:eastAsia="仿宋_GB2312"/>
                <w:sz w:val="18"/>
                <w:szCs w:val="18"/>
              </w:rPr>
              <w:t>学术论文写作</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36</w:t>
            </w: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2</w:t>
            </w: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考试</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1</w:t>
            </w:r>
            <w:r>
              <w:rPr>
                <w:rFonts w:hint="eastAsia" w:ascii="仿宋_GB2312" w:eastAsia="仿宋_GB2312"/>
                <w:sz w:val="18"/>
                <w:szCs w:val="18"/>
                <w:lang w:val="en-US" w:eastAsia="zh-CN"/>
              </w:rPr>
              <w:t>/2</w:t>
            </w:r>
          </w:p>
        </w:tc>
        <w:tc>
          <w:tcPr>
            <w:tcW w:w="2346" w:type="dxa"/>
            <w:vMerge w:val="restart"/>
            <w:tcBorders>
              <w:top w:val="single" w:color="auto" w:sz="4" w:space="0"/>
              <w:left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lang w:eastAsia="zh-CN"/>
              </w:rPr>
              <w:t>硕士</w:t>
            </w:r>
            <w:r>
              <w:rPr>
                <w:rFonts w:hint="eastAsia" w:ascii="仿宋_GB2312" w:eastAsia="仿宋_GB2312"/>
                <w:sz w:val="18"/>
                <w:szCs w:val="18"/>
                <w:lang w:val="en-US" w:eastAsia="zh-CN"/>
              </w:rPr>
              <w:t>A级6选1，院系可缩小选课范围，达到条件</w:t>
            </w:r>
            <w:r>
              <w:rPr>
                <w:rFonts w:hint="eastAsia" w:ascii="仿宋_GB2312" w:eastAsia="仿宋_GB2312"/>
                <w:sz w:val="18"/>
                <w:szCs w:val="18"/>
              </w:rPr>
              <w:t>可以免修免考</w:t>
            </w:r>
          </w:p>
        </w:tc>
        <w:tc>
          <w:tcPr>
            <w:tcW w:w="516" w:type="dxa"/>
            <w:vMerge w:val="restart"/>
            <w:tcBorders>
              <w:top w:val="single" w:color="auto" w:sz="4" w:space="0"/>
              <w:left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552"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552" w:type="dxa"/>
            <w:gridSpan w:val="2"/>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S</w:t>
            </w:r>
            <w:r>
              <w:rPr>
                <w:rFonts w:ascii="仿宋_GB2312" w:eastAsia="仿宋_GB2312"/>
                <w:sz w:val="18"/>
                <w:szCs w:val="18"/>
              </w:rPr>
              <w:t>G</w:t>
            </w:r>
            <w:r>
              <w:rPr>
                <w:rFonts w:hint="eastAsia" w:ascii="仿宋_GB2312" w:eastAsia="仿宋_GB2312"/>
                <w:sz w:val="18"/>
                <w:szCs w:val="18"/>
              </w:rPr>
              <w:t>00005</w:t>
            </w:r>
          </w:p>
        </w:tc>
        <w:tc>
          <w:tcPr>
            <w:tcW w:w="150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eastAsia="仿宋_GB2312"/>
                <w:sz w:val="18"/>
                <w:szCs w:val="18"/>
              </w:rPr>
            </w:pPr>
            <w:r>
              <w:rPr>
                <w:rFonts w:hint="eastAsia" w:ascii="仿宋_GB2312" w:eastAsia="仿宋_GB2312"/>
                <w:sz w:val="18"/>
                <w:szCs w:val="18"/>
              </w:rPr>
              <w:t>国际会议英语</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lang w:val="en-US" w:eastAsia="zh-CN"/>
              </w:rPr>
              <w:t>36</w:t>
            </w: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lang w:val="en-US" w:eastAsia="zh-CN"/>
              </w:rPr>
              <w:t>2</w:t>
            </w: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考试</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eastAsia="zh-CN"/>
              </w:rPr>
            </w:pPr>
            <w:r>
              <w:rPr>
                <w:rFonts w:hint="eastAsia" w:ascii="仿宋_GB2312" w:eastAsia="仿宋_GB2312"/>
                <w:sz w:val="18"/>
                <w:szCs w:val="18"/>
                <w:lang w:val="en-US" w:eastAsia="zh-CN"/>
              </w:rPr>
              <w:t>1/2</w:t>
            </w:r>
          </w:p>
        </w:tc>
        <w:tc>
          <w:tcPr>
            <w:tcW w:w="2346" w:type="dxa"/>
            <w:vMerge w:val="continue"/>
            <w:tcBorders>
              <w:left w:val="single" w:color="auto" w:sz="4" w:space="0"/>
              <w:right w:val="single" w:color="auto" w:sz="4" w:space="0"/>
            </w:tcBorders>
            <w:vAlign w:val="center"/>
          </w:tcPr>
          <w:p>
            <w:pPr>
              <w:widowControl/>
              <w:jc w:val="left"/>
              <w:rPr>
                <w:rFonts w:ascii="仿宋_GB2312" w:eastAsia="仿宋_GB2312"/>
                <w:sz w:val="18"/>
                <w:szCs w:val="18"/>
              </w:rPr>
            </w:pPr>
          </w:p>
        </w:tc>
        <w:tc>
          <w:tcPr>
            <w:tcW w:w="516" w:type="dxa"/>
            <w:vMerge w:val="continue"/>
            <w:tcBorders>
              <w:left w:val="single" w:color="auto" w:sz="4" w:space="0"/>
              <w:right w:val="single" w:color="auto" w:sz="4" w:space="0"/>
            </w:tcBorders>
            <w:vAlign w:val="center"/>
          </w:tcPr>
          <w:p>
            <w:pPr>
              <w:widowControl/>
              <w:jc w:val="left"/>
              <w:rPr>
                <w:rFonts w:ascii="仿宋_GB2312"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552"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552" w:type="dxa"/>
            <w:gridSpan w:val="2"/>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rPr>
              <w:t>S</w:t>
            </w:r>
            <w:r>
              <w:rPr>
                <w:rFonts w:ascii="仿宋_GB2312" w:eastAsia="仿宋_GB2312"/>
                <w:sz w:val="18"/>
                <w:szCs w:val="18"/>
              </w:rPr>
              <w:t>G</w:t>
            </w:r>
            <w:r>
              <w:rPr>
                <w:rFonts w:hint="eastAsia" w:ascii="仿宋_GB2312" w:eastAsia="仿宋_GB2312"/>
                <w:sz w:val="18"/>
                <w:szCs w:val="18"/>
              </w:rPr>
              <w:t>0000</w:t>
            </w:r>
            <w:r>
              <w:rPr>
                <w:rFonts w:hint="eastAsia" w:ascii="仿宋_GB2312" w:eastAsia="仿宋_GB2312"/>
                <w:sz w:val="18"/>
                <w:szCs w:val="18"/>
                <w:lang w:val="en-US" w:eastAsia="zh-CN"/>
              </w:rPr>
              <w:t>6</w:t>
            </w:r>
          </w:p>
        </w:tc>
        <w:tc>
          <w:tcPr>
            <w:tcW w:w="150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eastAsia="仿宋_GB2312"/>
                <w:sz w:val="18"/>
                <w:szCs w:val="18"/>
              </w:rPr>
            </w:pPr>
            <w:r>
              <w:rPr>
                <w:rFonts w:hint="eastAsia" w:ascii="仿宋_GB2312" w:eastAsia="仿宋_GB2312"/>
                <w:sz w:val="18"/>
                <w:szCs w:val="18"/>
              </w:rPr>
              <w:t>实用英语写作</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lang w:val="en-US" w:eastAsia="zh-CN"/>
              </w:rPr>
              <w:t>36</w:t>
            </w: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2</w:t>
            </w: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rPr>
              <w:t>考试</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rPr>
              <w:t>1</w:t>
            </w:r>
          </w:p>
        </w:tc>
        <w:tc>
          <w:tcPr>
            <w:tcW w:w="2346" w:type="dxa"/>
            <w:vMerge w:val="continue"/>
            <w:tcBorders>
              <w:left w:val="single" w:color="auto" w:sz="4" w:space="0"/>
              <w:right w:val="single" w:color="auto" w:sz="4" w:space="0"/>
            </w:tcBorders>
            <w:vAlign w:val="center"/>
          </w:tcPr>
          <w:p>
            <w:pPr>
              <w:widowControl/>
              <w:jc w:val="left"/>
              <w:rPr>
                <w:rFonts w:ascii="仿宋_GB2312" w:eastAsia="仿宋_GB2312"/>
                <w:sz w:val="18"/>
                <w:szCs w:val="18"/>
              </w:rPr>
            </w:pPr>
          </w:p>
        </w:tc>
        <w:tc>
          <w:tcPr>
            <w:tcW w:w="516" w:type="dxa"/>
            <w:vMerge w:val="continue"/>
            <w:tcBorders>
              <w:left w:val="single" w:color="auto" w:sz="4" w:space="0"/>
              <w:right w:val="single" w:color="auto" w:sz="4" w:space="0"/>
            </w:tcBorders>
            <w:vAlign w:val="center"/>
          </w:tcPr>
          <w:p>
            <w:pPr>
              <w:widowControl/>
              <w:jc w:val="left"/>
              <w:rPr>
                <w:rFonts w:ascii="仿宋_GB2312"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552"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552" w:type="dxa"/>
            <w:gridSpan w:val="2"/>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rPr>
              <w:t>S</w:t>
            </w:r>
            <w:r>
              <w:rPr>
                <w:rFonts w:ascii="仿宋_GB2312" w:eastAsia="仿宋_GB2312"/>
                <w:sz w:val="18"/>
                <w:szCs w:val="18"/>
              </w:rPr>
              <w:t>G</w:t>
            </w:r>
            <w:r>
              <w:rPr>
                <w:rFonts w:hint="eastAsia" w:ascii="仿宋_GB2312" w:eastAsia="仿宋_GB2312"/>
                <w:sz w:val="18"/>
                <w:szCs w:val="18"/>
              </w:rPr>
              <w:t>0000</w:t>
            </w:r>
            <w:r>
              <w:rPr>
                <w:rFonts w:hint="eastAsia" w:ascii="仿宋_GB2312" w:eastAsia="仿宋_GB2312"/>
                <w:sz w:val="18"/>
                <w:szCs w:val="18"/>
                <w:lang w:val="en-US" w:eastAsia="zh-CN"/>
              </w:rPr>
              <w:t>7</w:t>
            </w:r>
          </w:p>
        </w:tc>
        <w:tc>
          <w:tcPr>
            <w:tcW w:w="150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eastAsia="仿宋_GB2312"/>
                <w:sz w:val="18"/>
                <w:szCs w:val="18"/>
              </w:rPr>
            </w:pPr>
            <w:r>
              <w:rPr>
                <w:rFonts w:hint="eastAsia" w:ascii="仿宋_GB2312" w:eastAsia="仿宋_GB2312"/>
                <w:sz w:val="18"/>
                <w:szCs w:val="18"/>
              </w:rPr>
              <w:t>英语演讲与辩论</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lang w:val="en-US" w:eastAsia="zh-CN"/>
              </w:rPr>
              <w:t>36</w:t>
            </w: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2</w:t>
            </w: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rPr>
              <w:t>考试</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1</w:t>
            </w:r>
          </w:p>
        </w:tc>
        <w:tc>
          <w:tcPr>
            <w:tcW w:w="2346" w:type="dxa"/>
            <w:vMerge w:val="continue"/>
            <w:tcBorders>
              <w:left w:val="single" w:color="auto" w:sz="4" w:space="0"/>
              <w:right w:val="single" w:color="auto" w:sz="4" w:space="0"/>
            </w:tcBorders>
            <w:vAlign w:val="center"/>
          </w:tcPr>
          <w:p>
            <w:pPr>
              <w:widowControl/>
              <w:jc w:val="left"/>
              <w:rPr>
                <w:rFonts w:ascii="仿宋_GB2312" w:eastAsia="仿宋_GB2312"/>
                <w:sz w:val="18"/>
                <w:szCs w:val="18"/>
              </w:rPr>
            </w:pPr>
          </w:p>
        </w:tc>
        <w:tc>
          <w:tcPr>
            <w:tcW w:w="516" w:type="dxa"/>
            <w:vMerge w:val="continue"/>
            <w:tcBorders>
              <w:left w:val="single" w:color="auto" w:sz="4" w:space="0"/>
              <w:right w:val="single" w:color="auto" w:sz="4" w:space="0"/>
            </w:tcBorders>
            <w:vAlign w:val="center"/>
          </w:tcPr>
          <w:p>
            <w:pPr>
              <w:widowControl/>
              <w:jc w:val="left"/>
              <w:rPr>
                <w:rFonts w:ascii="仿宋_GB2312"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552"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552" w:type="dxa"/>
            <w:gridSpan w:val="2"/>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rPr>
              <w:t>S</w:t>
            </w:r>
            <w:r>
              <w:rPr>
                <w:rFonts w:ascii="仿宋_GB2312" w:eastAsia="仿宋_GB2312"/>
                <w:sz w:val="18"/>
                <w:szCs w:val="18"/>
              </w:rPr>
              <w:t>G</w:t>
            </w:r>
            <w:r>
              <w:rPr>
                <w:rFonts w:hint="eastAsia" w:ascii="仿宋_GB2312" w:eastAsia="仿宋_GB2312"/>
                <w:sz w:val="18"/>
                <w:szCs w:val="18"/>
              </w:rPr>
              <w:t>0000</w:t>
            </w:r>
            <w:r>
              <w:rPr>
                <w:rFonts w:hint="eastAsia" w:ascii="仿宋_GB2312" w:eastAsia="仿宋_GB2312"/>
                <w:sz w:val="18"/>
                <w:szCs w:val="18"/>
                <w:lang w:val="en-US" w:eastAsia="zh-CN"/>
              </w:rPr>
              <w:t>8</w:t>
            </w:r>
          </w:p>
        </w:tc>
        <w:tc>
          <w:tcPr>
            <w:tcW w:w="150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eastAsia="仿宋_GB2312"/>
                <w:sz w:val="18"/>
                <w:szCs w:val="18"/>
              </w:rPr>
            </w:pPr>
            <w:r>
              <w:rPr>
                <w:rFonts w:hint="eastAsia" w:ascii="仿宋_GB2312" w:eastAsia="仿宋_GB2312"/>
                <w:sz w:val="18"/>
                <w:szCs w:val="18"/>
              </w:rPr>
              <w:t>英汉互译</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lang w:val="en-US" w:eastAsia="zh-CN"/>
              </w:rPr>
              <w:t>36</w:t>
            </w: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2</w:t>
            </w: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rPr>
              <w:t>考试</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rPr>
              <w:t>1</w:t>
            </w:r>
          </w:p>
        </w:tc>
        <w:tc>
          <w:tcPr>
            <w:tcW w:w="2346" w:type="dxa"/>
            <w:vMerge w:val="continue"/>
            <w:tcBorders>
              <w:left w:val="single" w:color="auto" w:sz="4" w:space="0"/>
              <w:right w:val="single" w:color="auto" w:sz="4" w:space="0"/>
            </w:tcBorders>
            <w:vAlign w:val="center"/>
          </w:tcPr>
          <w:p>
            <w:pPr>
              <w:widowControl/>
              <w:jc w:val="left"/>
              <w:rPr>
                <w:rFonts w:ascii="仿宋_GB2312" w:eastAsia="仿宋_GB2312"/>
                <w:sz w:val="18"/>
                <w:szCs w:val="18"/>
              </w:rPr>
            </w:pPr>
          </w:p>
        </w:tc>
        <w:tc>
          <w:tcPr>
            <w:tcW w:w="516" w:type="dxa"/>
            <w:vMerge w:val="continue"/>
            <w:tcBorders>
              <w:left w:val="single" w:color="auto" w:sz="4" w:space="0"/>
              <w:right w:val="single" w:color="auto" w:sz="4" w:space="0"/>
            </w:tcBorders>
            <w:vAlign w:val="center"/>
          </w:tcPr>
          <w:p>
            <w:pPr>
              <w:widowControl/>
              <w:jc w:val="left"/>
              <w:rPr>
                <w:rFonts w:ascii="仿宋_GB2312"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552"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552" w:type="dxa"/>
            <w:gridSpan w:val="2"/>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rPr>
              <w:t>S</w:t>
            </w:r>
            <w:r>
              <w:rPr>
                <w:rFonts w:ascii="仿宋_GB2312" w:eastAsia="仿宋_GB2312"/>
                <w:sz w:val="18"/>
                <w:szCs w:val="18"/>
              </w:rPr>
              <w:t>G</w:t>
            </w:r>
            <w:r>
              <w:rPr>
                <w:rFonts w:hint="eastAsia" w:ascii="仿宋_GB2312" w:eastAsia="仿宋_GB2312"/>
                <w:sz w:val="18"/>
                <w:szCs w:val="18"/>
              </w:rPr>
              <w:t>0000</w:t>
            </w:r>
            <w:r>
              <w:rPr>
                <w:rFonts w:hint="eastAsia" w:ascii="仿宋_GB2312" w:eastAsia="仿宋_GB2312"/>
                <w:sz w:val="18"/>
                <w:szCs w:val="18"/>
                <w:lang w:val="en-US" w:eastAsia="zh-CN"/>
              </w:rPr>
              <w:t>9</w:t>
            </w:r>
          </w:p>
        </w:tc>
        <w:tc>
          <w:tcPr>
            <w:tcW w:w="150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eastAsia="仿宋_GB2312"/>
                <w:sz w:val="18"/>
                <w:szCs w:val="18"/>
              </w:rPr>
            </w:pPr>
            <w:r>
              <w:rPr>
                <w:rFonts w:hint="eastAsia" w:ascii="仿宋_GB2312" w:eastAsia="仿宋_GB2312"/>
                <w:sz w:val="18"/>
                <w:szCs w:val="18"/>
              </w:rPr>
              <w:t>英语水平进阶</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lang w:val="en-US" w:eastAsia="zh-CN"/>
              </w:rPr>
              <w:t>36</w:t>
            </w: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2</w:t>
            </w: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rPr>
              <w:t>考试</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1</w:t>
            </w:r>
          </w:p>
        </w:tc>
        <w:tc>
          <w:tcPr>
            <w:tcW w:w="2346" w:type="dxa"/>
            <w:vMerge w:val="continue"/>
            <w:tcBorders>
              <w:left w:val="single" w:color="auto" w:sz="4" w:space="0"/>
              <w:bottom w:val="single" w:color="auto" w:sz="4" w:space="0"/>
              <w:right w:val="single" w:color="auto" w:sz="4" w:space="0"/>
            </w:tcBorders>
            <w:vAlign w:val="center"/>
          </w:tcPr>
          <w:p>
            <w:pPr>
              <w:widowControl/>
              <w:jc w:val="left"/>
              <w:rPr>
                <w:rFonts w:ascii="仿宋_GB2312" w:eastAsia="仿宋_GB2312"/>
                <w:sz w:val="18"/>
                <w:szCs w:val="18"/>
              </w:rPr>
            </w:pPr>
          </w:p>
        </w:tc>
        <w:tc>
          <w:tcPr>
            <w:tcW w:w="516" w:type="dxa"/>
            <w:vMerge w:val="continue"/>
            <w:tcBorders>
              <w:left w:val="single" w:color="auto" w:sz="4" w:space="0"/>
              <w:right w:val="single" w:color="auto" w:sz="4" w:space="0"/>
            </w:tcBorders>
            <w:vAlign w:val="center"/>
          </w:tcPr>
          <w:p>
            <w:pPr>
              <w:widowControl/>
              <w:jc w:val="left"/>
              <w:rPr>
                <w:rFonts w:ascii="仿宋_GB2312"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552"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552" w:type="dxa"/>
            <w:gridSpan w:val="2"/>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SG00010</w:t>
            </w:r>
          </w:p>
        </w:tc>
        <w:tc>
          <w:tcPr>
            <w:tcW w:w="15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20" w:lineRule="exact"/>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综合英语Ⅰ</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lang w:val="en-US" w:eastAsia="zh-CN"/>
              </w:rPr>
              <w:t>36</w:t>
            </w: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2</w:t>
            </w: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rPr>
              <w:t>考试</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1</w:t>
            </w:r>
          </w:p>
        </w:tc>
        <w:tc>
          <w:tcPr>
            <w:tcW w:w="2346"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_GB2312" w:eastAsia="仿宋_GB2312"/>
                <w:sz w:val="18"/>
                <w:szCs w:val="18"/>
                <w:lang w:eastAsia="zh-CN"/>
              </w:rPr>
            </w:pPr>
            <w:r>
              <w:rPr>
                <w:rFonts w:hint="eastAsia" w:ascii="仿宋_GB2312" w:eastAsia="仿宋_GB2312"/>
                <w:sz w:val="18"/>
                <w:szCs w:val="18"/>
                <w:lang w:eastAsia="zh-CN"/>
              </w:rPr>
              <w:t>硕士</w:t>
            </w:r>
            <w:r>
              <w:rPr>
                <w:rFonts w:hint="eastAsia" w:ascii="仿宋_GB2312" w:eastAsia="仿宋_GB2312"/>
                <w:sz w:val="18"/>
                <w:szCs w:val="18"/>
                <w:lang w:val="en-US" w:eastAsia="zh-CN"/>
              </w:rPr>
              <w:t>B级必选</w:t>
            </w:r>
          </w:p>
        </w:tc>
        <w:tc>
          <w:tcPr>
            <w:tcW w:w="516" w:type="dxa"/>
            <w:vMerge w:val="continue"/>
            <w:tcBorders>
              <w:left w:val="single" w:color="auto" w:sz="4" w:space="0"/>
              <w:right w:val="single" w:color="auto" w:sz="4" w:space="0"/>
            </w:tcBorders>
            <w:vAlign w:val="center"/>
          </w:tcPr>
          <w:p>
            <w:pPr>
              <w:widowControl/>
              <w:jc w:val="left"/>
              <w:rPr>
                <w:rFonts w:hint="eastAsia" w:ascii="仿宋_GB2312" w:eastAsia="仿宋_GB231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552"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552" w:type="dxa"/>
            <w:gridSpan w:val="2"/>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SG00011</w:t>
            </w:r>
          </w:p>
        </w:tc>
        <w:tc>
          <w:tcPr>
            <w:tcW w:w="15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20" w:lineRule="exact"/>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英美影视赏析</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36</w:t>
            </w: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2</w:t>
            </w: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rPr>
              <w:t>考试</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2</w:t>
            </w:r>
          </w:p>
        </w:tc>
        <w:tc>
          <w:tcPr>
            <w:tcW w:w="2346" w:type="dxa"/>
            <w:vMerge w:val="restart"/>
            <w:tcBorders>
              <w:top w:val="single" w:color="auto" w:sz="4" w:space="0"/>
              <w:left w:val="single" w:color="auto" w:sz="4" w:space="0"/>
              <w:right w:val="single" w:color="auto" w:sz="4" w:space="0"/>
            </w:tcBorders>
            <w:vAlign w:val="center"/>
          </w:tcPr>
          <w:p>
            <w:pPr>
              <w:widowControl/>
              <w:jc w:val="left"/>
              <w:rPr>
                <w:rFonts w:hint="eastAsia" w:ascii="仿宋_GB2312" w:eastAsia="仿宋_GB2312"/>
                <w:sz w:val="18"/>
                <w:szCs w:val="18"/>
                <w:lang w:eastAsia="zh-CN"/>
              </w:rPr>
            </w:pPr>
            <w:r>
              <w:rPr>
                <w:rFonts w:hint="eastAsia" w:ascii="仿宋_GB2312" w:eastAsia="仿宋_GB2312"/>
                <w:sz w:val="18"/>
                <w:szCs w:val="18"/>
                <w:lang w:eastAsia="zh-CN"/>
              </w:rPr>
              <w:t>硕士</w:t>
            </w:r>
            <w:r>
              <w:rPr>
                <w:rFonts w:hint="eastAsia" w:ascii="仿宋_GB2312" w:eastAsia="仿宋_GB2312"/>
                <w:sz w:val="18"/>
                <w:szCs w:val="18"/>
                <w:lang w:val="en-US" w:eastAsia="zh-CN"/>
              </w:rPr>
              <w:t>A级6选1，院系可缩小选课范围，达到条件</w:t>
            </w:r>
            <w:r>
              <w:rPr>
                <w:rFonts w:hint="eastAsia" w:ascii="仿宋_GB2312" w:eastAsia="仿宋_GB2312"/>
                <w:sz w:val="18"/>
                <w:szCs w:val="18"/>
              </w:rPr>
              <w:t>可以免修免考</w:t>
            </w:r>
          </w:p>
        </w:tc>
        <w:tc>
          <w:tcPr>
            <w:tcW w:w="516" w:type="dxa"/>
            <w:vMerge w:val="continue"/>
            <w:tcBorders>
              <w:left w:val="single" w:color="auto" w:sz="4" w:space="0"/>
              <w:right w:val="single" w:color="auto" w:sz="4" w:space="0"/>
            </w:tcBorders>
            <w:vAlign w:val="center"/>
          </w:tcPr>
          <w:p>
            <w:pPr>
              <w:widowControl/>
              <w:jc w:val="left"/>
              <w:rPr>
                <w:rFonts w:hint="eastAsia" w:ascii="仿宋_GB2312" w:eastAsia="仿宋_GB231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552"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552" w:type="dxa"/>
            <w:gridSpan w:val="2"/>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SG00012</w:t>
            </w:r>
          </w:p>
        </w:tc>
        <w:tc>
          <w:tcPr>
            <w:tcW w:w="15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20" w:lineRule="exact"/>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英美名著赏析</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36</w:t>
            </w: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2</w:t>
            </w: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rPr>
              <w:t>考试</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2</w:t>
            </w:r>
          </w:p>
        </w:tc>
        <w:tc>
          <w:tcPr>
            <w:tcW w:w="2346" w:type="dxa"/>
            <w:vMerge w:val="continue"/>
            <w:tcBorders>
              <w:left w:val="single" w:color="auto" w:sz="4" w:space="0"/>
              <w:right w:val="single" w:color="auto" w:sz="4" w:space="0"/>
            </w:tcBorders>
            <w:vAlign w:val="center"/>
          </w:tcPr>
          <w:p>
            <w:pPr>
              <w:widowControl/>
              <w:jc w:val="left"/>
              <w:rPr>
                <w:rFonts w:ascii="仿宋_GB2312" w:eastAsia="仿宋_GB2312"/>
                <w:sz w:val="18"/>
                <w:szCs w:val="18"/>
              </w:rPr>
            </w:pPr>
          </w:p>
        </w:tc>
        <w:tc>
          <w:tcPr>
            <w:tcW w:w="516" w:type="dxa"/>
            <w:vMerge w:val="continue"/>
            <w:tcBorders>
              <w:left w:val="single" w:color="auto" w:sz="4" w:space="0"/>
              <w:right w:val="single" w:color="auto" w:sz="4" w:space="0"/>
            </w:tcBorders>
            <w:vAlign w:val="center"/>
          </w:tcPr>
          <w:p>
            <w:pPr>
              <w:widowControl/>
              <w:jc w:val="left"/>
              <w:rPr>
                <w:rFonts w:ascii="仿宋_GB2312"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552"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552" w:type="dxa"/>
            <w:gridSpan w:val="2"/>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rPr>
              <w:t>S</w:t>
            </w:r>
            <w:r>
              <w:rPr>
                <w:rFonts w:ascii="仿宋_GB2312" w:eastAsia="仿宋_GB2312"/>
                <w:sz w:val="18"/>
                <w:szCs w:val="18"/>
              </w:rPr>
              <w:t>G</w:t>
            </w:r>
            <w:r>
              <w:rPr>
                <w:rFonts w:hint="eastAsia" w:ascii="仿宋_GB2312" w:eastAsia="仿宋_GB2312"/>
                <w:sz w:val="18"/>
                <w:szCs w:val="18"/>
              </w:rPr>
              <w:t>000</w:t>
            </w:r>
            <w:r>
              <w:rPr>
                <w:rFonts w:hint="eastAsia" w:ascii="仿宋_GB2312" w:eastAsia="仿宋_GB2312"/>
                <w:sz w:val="18"/>
                <w:szCs w:val="18"/>
                <w:lang w:val="en-US" w:eastAsia="zh-CN"/>
              </w:rPr>
              <w:t>13</w:t>
            </w:r>
          </w:p>
        </w:tc>
        <w:tc>
          <w:tcPr>
            <w:tcW w:w="15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20" w:lineRule="exact"/>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美国文化概览</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lang w:val="en-US" w:eastAsia="zh-CN"/>
              </w:rPr>
              <w:t>36</w:t>
            </w: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2</w:t>
            </w: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rPr>
              <w:t>考试</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2</w:t>
            </w:r>
          </w:p>
        </w:tc>
        <w:tc>
          <w:tcPr>
            <w:tcW w:w="2346" w:type="dxa"/>
            <w:vMerge w:val="continue"/>
            <w:tcBorders>
              <w:left w:val="single" w:color="auto" w:sz="4" w:space="0"/>
              <w:right w:val="single" w:color="auto" w:sz="4" w:space="0"/>
            </w:tcBorders>
            <w:vAlign w:val="center"/>
          </w:tcPr>
          <w:p>
            <w:pPr>
              <w:widowControl/>
              <w:jc w:val="left"/>
              <w:rPr>
                <w:rFonts w:ascii="仿宋_GB2312" w:eastAsia="仿宋_GB2312"/>
                <w:sz w:val="18"/>
                <w:szCs w:val="18"/>
              </w:rPr>
            </w:pPr>
          </w:p>
        </w:tc>
        <w:tc>
          <w:tcPr>
            <w:tcW w:w="516" w:type="dxa"/>
            <w:vMerge w:val="continue"/>
            <w:tcBorders>
              <w:left w:val="single" w:color="auto" w:sz="4" w:space="0"/>
              <w:right w:val="single" w:color="auto" w:sz="4" w:space="0"/>
            </w:tcBorders>
            <w:vAlign w:val="center"/>
          </w:tcPr>
          <w:p>
            <w:pPr>
              <w:widowControl/>
              <w:jc w:val="left"/>
              <w:rPr>
                <w:rFonts w:ascii="仿宋_GB2312"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552"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552" w:type="dxa"/>
            <w:gridSpan w:val="2"/>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rPr>
              <w:t>S</w:t>
            </w:r>
            <w:r>
              <w:rPr>
                <w:rFonts w:ascii="仿宋_GB2312" w:eastAsia="仿宋_GB2312"/>
                <w:sz w:val="18"/>
                <w:szCs w:val="18"/>
              </w:rPr>
              <w:t>G</w:t>
            </w:r>
            <w:r>
              <w:rPr>
                <w:rFonts w:hint="eastAsia" w:ascii="仿宋_GB2312" w:eastAsia="仿宋_GB2312"/>
                <w:sz w:val="18"/>
                <w:szCs w:val="18"/>
              </w:rPr>
              <w:t>000</w:t>
            </w:r>
            <w:r>
              <w:rPr>
                <w:rFonts w:hint="eastAsia" w:ascii="仿宋_GB2312" w:eastAsia="仿宋_GB2312"/>
                <w:sz w:val="18"/>
                <w:szCs w:val="18"/>
                <w:lang w:val="en-US" w:eastAsia="zh-CN"/>
              </w:rPr>
              <w:t>14</w:t>
            </w:r>
          </w:p>
        </w:tc>
        <w:tc>
          <w:tcPr>
            <w:tcW w:w="15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20" w:lineRule="exact"/>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中国文化英语表达</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lang w:val="en-US" w:eastAsia="zh-CN"/>
              </w:rPr>
              <w:t>36</w:t>
            </w: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2</w:t>
            </w: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rPr>
              <w:t>考试</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2</w:t>
            </w:r>
          </w:p>
        </w:tc>
        <w:tc>
          <w:tcPr>
            <w:tcW w:w="2346" w:type="dxa"/>
            <w:vMerge w:val="continue"/>
            <w:tcBorders>
              <w:left w:val="single" w:color="auto" w:sz="4" w:space="0"/>
              <w:bottom w:val="single" w:color="auto" w:sz="4" w:space="0"/>
              <w:right w:val="single" w:color="auto" w:sz="4" w:space="0"/>
            </w:tcBorders>
            <w:vAlign w:val="center"/>
          </w:tcPr>
          <w:p>
            <w:pPr>
              <w:widowControl/>
              <w:jc w:val="left"/>
              <w:rPr>
                <w:rFonts w:ascii="仿宋_GB2312" w:eastAsia="仿宋_GB2312"/>
                <w:sz w:val="18"/>
                <w:szCs w:val="18"/>
              </w:rPr>
            </w:pPr>
          </w:p>
        </w:tc>
        <w:tc>
          <w:tcPr>
            <w:tcW w:w="516" w:type="dxa"/>
            <w:vMerge w:val="continue"/>
            <w:tcBorders>
              <w:left w:val="single" w:color="auto" w:sz="4" w:space="0"/>
              <w:right w:val="single" w:color="auto" w:sz="4" w:space="0"/>
            </w:tcBorders>
            <w:vAlign w:val="center"/>
          </w:tcPr>
          <w:p>
            <w:pPr>
              <w:widowControl/>
              <w:jc w:val="left"/>
              <w:rPr>
                <w:rFonts w:ascii="仿宋_GB2312"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552"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552" w:type="dxa"/>
            <w:gridSpan w:val="2"/>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SG00015</w:t>
            </w:r>
          </w:p>
        </w:tc>
        <w:tc>
          <w:tcPr>
            <w:tcW w:w="15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综合英语Ⅱ</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lang w:val="en-US" w:eastAsia="zh-CN"/>
              </w:rPr>
              <w:t>36</w:t>
            </w: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2</w:t>
            </w: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rPr>
              <w:t>考试</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2</w:t>
            </w:r>
          </w:p>
        </w:tc>
        <w:tc>
          <w:tcPr>
            <w:tcW w:w="2346"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18"/>
                <w:szCs w:val="18"/>
              </w:rPr>
            </w:pPr>
            <w:r>
              <w:rPr>
                <w:rFonts w:hint="eastAsia" w:ascii="仿宋_GB2312" w:eastAsia="仿宋_GB2312"/>
                <w:sz w:val="18"/>
                <w:szCs w:val="18"/>
                <w:lang w:eastAsia="zh-CN"/>
              </w:rPr>
              <w:t>硕士</w:t>
            </w:r>
            <w:r>
              <w:rPr>
                <w:rFonts w:hint="eastAsia" w:ascii="仿宋_GB2312" w:eastAsia="仿宋_GB2312"/>
                <w:sz w:val="18"/>
                <w:szCs w:val="18"/>
                <w:lang w:val="en-US" w:eastAsia="zh-CN"/>
              </w:rPr>
              <w:t>B级必选</w:t>
            </w:r>
          </w:p>
        </w:tc>
        <w:tc>
          <w:tcPr>
            <w:tcW w:w="516" w:type="dxa"/>
            <w:vMerge w:val="continue"/>
            <w:tcBorders>
              <w:left w:val="single" w:color="auto" w:sz="4" w:space="0"/>
              <w:right w:val="single" w:color="auto" w:sz="4" w:space="0"/>
            </w:tcBorders>
            <w:vAlign w:val="center"/>
          </w:tcPr>
          <w:p>
            <w:pPr>
              <w:widowControl/>
              <w:jc w:val="left"/>
              <w:rPr>
                <w:rFonts w:hint="eastAsia" w:ascii="仿宋_GB2312" w:eastAsia="仿宋_GB231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552"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552" w:type="dxa"/>
            <w:gridSpan w:val="2"/>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SG00016</w:t>
            </w:r>
          </w:p>
        </w:tc>
        <w:tc>
          <w:tcPr>
            <w:tcW w:w="15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20" w:lineRule="exact"/>
              <w:jc w:val="center"/>
              <w:rPr>
                <w:rFonts w:hint="eastAsia" w:ascii="仿宋_GB2312" w:eastAsia="仿宋_GB2312"/>
                <w:sz w:val="18"/>
                <w:szCs w:val="18"/>
              </w:rPr>
            </w:pPr>
            <w:r>
              <w:rPr>
                <w:rFonts w:hint="eastAsia" w:ascii="仿宋_GB2312" w:eastAsia="仿宋_GB2312"/>
                <w:sz w:val="18"/>
                <w:szCs w:val="18"/>
                <w:lang w:eastAsia="zh-CN"/>
              </w:rPr>
              <w:t>日语一外</w:t>
            </w:r>
            <w:r>
              <w:rPr>
                <w:rFonts w:hint="eastAsia" w:ascii="仿宋_GB2312" w:eastAsia="仿宋_GB2312"/>
                <w:sz w:val="18"/>
                <w:szCs w:val="18"/>
                <w:lang w:val="en-US" w:eastAsia="zh-CN"/>
              </w:rPr>
              <w:t>I</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lang w:val="en-US" w:eastAsia="zh-CN"/>
              </w:rPr>
              <w:t>72</w:t>
            </w: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4</w:t>
            </w: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rPr>
              <w:t>考试</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1+2</w:t>
            </w:r>
          </w:p>
        </w:tc>
        <w:tc>
          <w:tcPr>
            <w:tcW w:w="2346" w:type="dxa"/>
            <w:vMerge w:val="restart"/>
            <w:tcBorders>
              <w:top w:val="single" w:color="auto" w:sz="4" w:space="0"/>
              <w:left w:val="single" w:color="auto" w:sz="4" w:space="0"/>
              <w:right w:val="single" w:color="auto" w:sz="4" w:space="0"/>
            </w:tcBorders>
            <w:vAlign w:val="center"/>
          </w:tcPr>
          <w:p>
            <w:pPr>
              <w:widowControl/>
              <w:jc w:val="left"/>
              <w:rPr>
                <w:rFonts w:ascii="仿宋_GB2312" w:eastAsia="仿宋_GB2312"/>
                <w:sz w:val="18"/>
                <w:szCs w:val="18"/>
              </w:rPr>
            </w:pPr>
            <w:r>
              <w:rPr>
                <w:rFonts w:hint="eastAsia" w:ascii="仿宋_GB2312" w:eastAsia="仿宋_GB2312"/>
                <w:sz w:val="18"/>
                <w:szCs w:val="18"/>
                <w:lang w:eastAsia="zh-CN"/>
              </w:rPr>
              <w:t>第一外语为日语或俄语的学生选课</w:t>
            </w:r>
          </w:p>
        </w:tc>
        <w:tc>
          <w:tcPr>
            <w:tcW w:w="516" w:type="dxa"/>
            <w:vMerge w:val="continue"/>
            <w:tcBorders>
              <w:left w:val="single" w:color="auto" w:sz="4" w:space="0"/>
              <w:right w:val="single" w:color="auto" w:sz="4" w:space="0"/>
            </w:tcBorders>
            <w:vAlign w:val="center"/>
          </w:tcPr>
          <w:p>
            <w:pPr>
              <w:widowControl/>
              <w:jc w:val="left"/>
              <w:rPr>
                <w:rFonts w:hint="eastAsia" w:ascii="仿宋_GB2312" w:eastAsia="仿宋_GB231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552"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552" w:type="dxa"/>
            <w:gridSpan w:val="2"/>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SG00017</w:t>
            </w:r>
          </w:p>
        </w:tc>
        <w:tc>
          <w:tcPr>
            <w:tcW w:w="15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eastAsia="zh-CN"/>
              </w:rPr>
              <w:t>俄语一外</w:t>
            </w:r>
            <w:r>
              <w:rPr>
                <w:rFonts w:hint="eastAsia" w:ascii="仿宋_GB2312" w:eastAsia="仿宋_GB2312"/>
                <w:sz w:val="18"/>
                <w:szCs w:val="18"/>
                <w:lang w:val="en-US" w:eastAsia="zh-CN"/>
              </w:rPr>
              <w:t>I</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72</w:t>
            </w: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4</w:t>
            </w: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rPr>
              <w:t>考试</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1+2</w:t>
            </w:r>
          </w:p>
        </w:tc>
        <w:tc>
          <w:tcPr>
            <w:tcW w:w="2346" w:type="dxa"/>
            <w:vMerge w:val="continue"/>
            <w:tcBorders>
              <w:left w:val="single" w:color="auto" w:sz="4" w:space="0"/>
              <w:bottom w:val="single" w:color="auto" w:sz="4" w:space="0"/>
              <w:right w:val="single" w:color="auto" w:sz="4" w:space="0"/>
            </w:tcBorders>
            <w:vAlign w:val="center"/>
          </w:tcPr>
          <w:p>
            <w:pPr>
              <w:widowControl/>
              <w:jc w:val="left"/>
              <w:rPr>
                <w:rFonts w:ascii="仿宋_GB2312" w:eastAsia="仿宋_GB2312"/>
                <w:sz w:val="18"/>
                <w:szCs w:val="18"/>
              </w:rPr>
            </w:pPr>
          </w:p>
        </w:tc>
        <w:tc>
          <w:tcPr>
            <w:tcW w:w="516" w:type="dxa"/>
            <w:vMerge w:val="continue"/>
            <w:tcBorders>
              <w:left w:val="single" w:color="auto" w:sz="4" w:space="0"/>
              <w:right w:val="single" w:color="auto" w:sz="4" w:space="0"/>
            </w:tcBorders>
            <w:vAlign w:val="center"/>
          </w:tcPr>
          <w:p>
            <w:pPr>
              <w:widowControl/>
              <w:jc w:val="left"/>
              <w:rPr>
                <w:rFonts w:hint="eastAsia" w:ascii="仿宋_GB2312" w:eastAsia="仿宋_GB231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552"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552" w:type="dxa"/>
            <w:gridSpan w:val="2"/>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SG00018</w:t>
            </w:r>
          </w:p>
        </w:tc>
        <w:tc>
          <w:tcPr>
            <w:tcW w:w="15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20" w:lineRule="exact"/>
              <w:jc w:val="center"/>
              <w:rPr>
                <w:rFonts w:hint="eastAsia" w:ascii="仿宋_GB2312" w:eastAsia="仿宋_GB2312"/>
                <w:sz w:val="18"/>
                <w:szCs w:val="18"/>
                <w:lang w:eastAsia="zh-CN"/>
              </w:rPr>
            </w:pPr>
            <w:r>
              <w:rPr>
                <w:rFonts w:hint="eastAsia" w:ascii="仿宋_GB2312" w:eastAsia="仿宋_GB2312"/>
                <w:sz w:val="18"/>
                <w:szCs w:val="18"/>
                <w:lang w:eastAsia="zh-CN"/>
              </w:rPr>
              <w:t>雅思</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lang w:val="en-US" w:eastAsia="zh-CN"/>
              </w:rPr>
              <w:t>72</w:t>
            </w: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4</w:t>
            </w: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rPr>
              <w:t>考试</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1/2</w:t>
            </w:r>
          </w:p>
        </w:tc>
        <w:tc>
          <w:tcPr>
            <w:tcW w:w="2346" w:type="dxa"/>
            <w:vMerge w:val="restart"/>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192" w:lineRule="auto"/>
              <w:ind w:left="0" w:leftChars="0" w:right="0" w:rightChars="0" w:firstLine="0" w:firstLineChars="0"/>
              <w:jc w:val="left"/>
              <w:textAlignment w:val="auto"/>
              <w:outlineLvl w:val="9"/>
              <w:rPr>
                <w:rFonts w:hint="eastAsia" w:ascii="仿宋_GB2312" w:eastAsia="仿宋_GB2312"/>
                <w:sz w:val="18"/>
                <w:szCs w:val="18"/>
                <w:lang w:eastAsia="zh-CN"/>
              </w:rPr>
            </w:pPr>
            <w:r>
              <w:rPr>
                <w:rFonts w:hint="eastAsia" w:ascii="仿宋_GB2312" w:eastAsia="仿宋_GB2312"/>
                <w:sz w:val="18"/>
                <w:szCs w:val="18"/>
                <w:lang w:eastAsia="zh-CN"/>
              </w:rPr>
              <w:t>每学期通过选拔考试选拔的学生可选修此类课程，考核成绩为国家雅思托福考试成绩</w:t>
            </w:r>
          </w:p>
        </w:tc>
        <w:tc>
          <w:tcPr>
            <w:tcW w:w="516" w:type="dxa"/>
            <w:vMerge w:val="continue"/>
            <w:tcBorders>
              <w:left w:val="single" w:color="auto" w:sz="4" w:space="0"/>
              <w:right w:val="single" w:color="auto" w:sz="4" w:space="0"/>
            </w:tcBorders>
            <w:vAlign w:val="center"/>
          </w:tcPr>
          <w:p>
            <w:pPr>
              <w:widowControl/>
              <w:jc w:val="left"/>
              <w:rPr>
                <w:rFonts w:hint="eastAsia" w:ascii="仿宋_GB2312" w:eastAsia="仿宋_GB231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99" w:hRule="atLeast"/>
          <w:jc w:val="center"/>
        </w:trPr>
        <w:tc>
          <w:tcPr>
            <w:tcW w:w="552"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552" w:type="dxa"/>
            <w:gridSpan w:val="2"/>
            <w:vMerge w:val="continue"/>
            <w:tcBorders>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SG00019</w:t>
            </w:r>
          </w:p>
        </w:tc>
        <w:tc>
          <w:tcPr>
            <w:tcW w:w="15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eastAsia="zh-CN"/>
              </w:rPr>
            </w:pPr>
            <w:r>
              <w:rPr>
                <w:rFonts w:hint="eastAsia" w:ascii="仿宋_GB2312" w:eastAsia="仿宋_GB2312"/>
                <w:sz w:val="18"/>
                <w:szCs w:val="18"/>
                <w:lang w:eastAsia="zh-CN"/>
              </w:rPr>
              <w:t>托福</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lang w:val="en-US" w:eastAsia="zh-CN"/>
              </w:rPr>
              <w:t>72</w:t>
            </w: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4</w:t>
            </w: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rPr>
              <w:t>考试</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1/2</w:t>
            </w:r>
          </w:p>
        </w:tc>
        <w:tc>
          <w:tcPr>
            <w:tcW w:w="2346" w:type="dxa"/>
            <w:vMerge w:val="continue"/>
            <w:tcBorders>
              <w:left w:val="single" w:color="auto" w:sz="4" w:space="0"/>
              <w:bottom w:val="single" w:color="auto" w:sz="4" w:space="0"/>
              <w:right w:val="single" w:color="auto" w:sz="4" w:space="0"/>
            </w:tcBorders>
            <w:vAlign w:val="center"/>
          </w:tcPr>
          <w:p>
            <w:pPr>
              <w:widowControl/>
              <w:jc w:val="left"/>
              <w:rPr>
                <w:rFonts w:ascii="仿宋_GB2312" w:eastAsia="仿宋_GB2312"/>
                <w:sz w:val="18"/>
                <w:szCs w:val="18"/>
              </w:rPr>
            </w:pPr>
          </w:p>
        </w:tc>
        <w:tc>
          <w:tcPr>
            <w:tcW w:w="516" w:type="dxa"/>
            <w:vMerge w:val="continue"/>
            <w:tcBorders>
              <w:left w:val="single" w:color="auto" w:sz="4" w:space="0"/>
              <w:bottom w:val="single" w:color="auto" w:sz="4" w:space="0"/>
              <w:right w:val="single" w:color="auto" w:sz="4" w:space="0"/>
            </w:tcBorders>
            <w:vAlign w:val="center"/>
          </w:tcPr>
          <w:p>
            <w:pPr>
              <w:widowControl/>
              <w:jc w:val="left"/>
              <w:rPr>
                <w:rFonts w:ascii="仿宋_GB2312"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9" w:hRule="atLeast"/>
          <w:jc w:val="center"/>
        </w:trPr>
        <w:tc>
          <w:tcPr>
            <w:tcW w:w="552" w:type="dxa"/>
            <w:vMerge w:val="restart"/>
            <w:tcBorders>
              <w:top w:val="single" w:color="auto" w:sz="4" w:space="0"/>
              <w:left w:val="single" w:color="auto" w:sz="4" w:space="0"/>
              <w:right w:val="single" w:color="auto" w:sz="4" w:space="0"/>
            </w:tcBorders>
            <w:vAlign w:val="center"/>
          </w:tcPr>
          <w:p>
            <w:pPr>
              <w:jc w:val="center"/>
              <w:rPr>
                <w:rFonts w:hint="eastAsia" w:ascii="仿宋_GB2312" w:eastAsia="仿宋_GB2312"/>
                <w:sz w:val="18"/>
                <w:szCs w:val="18"/>
                <w:lang w:eastAsia="zh-CN"/>
              </w:rPr>
            </w:pPr>
            <w:r>
              <w:rPr>
                <w:rFonts w:hint="eastAsia" w:ascii="仿宋_GB2312" w:eastAsia="仿宋_GB2312"/>
                <w:sz w:val="18"/>
                <w:szCs w:val="18"/>
                <w:lang w:eastAsia="zh-CN"/>
              </w:rPr>
              <w:t>公</w:t>
            </w:r>
          </w:p>
          <w:p>
            <w:pPr>
              <w:jc w:val="center"/>
              <w:rPr>
                <w:rFonts w:hint="eastAsia" w:ascii="仿宋_GB2312" w:eastAsia="仿宋_GB2312"/>
                <w:sz w:val="18"/>
                <w:szCs w:val="18"/>
                <w:lang w:eastAsia="zh-CN"/>
              </w:rPr>
            </w:pPr>
            <w:r>
              <w:rPr>
                <w:rFonts w:hint="eastAsia" w:ascii="仿宋_GB2312" w:eastAsia="仿宋_GB2312"/>
                <w:sz w:val="18"/>
                <w:szCs w:val="18"/>
                <w:lang w:eastAsia="zh-CN"/>
              </w:rPr>
              <w:t>共</w:t>
            </w:r>
          </w:p>
          <w:p>
            <w:pPr>
              <w:jc w:val="center"/>
              <w:rPr>
                <w:rFonts w:hint="eastAsia" w:ascii="仿宋_GB2312" w:eastAsia="仿宋_GB2312"/>
                <w:sz w:val="18"/>
                <w:szCs w:val="18"/>
                <w:lang w:eastAsia="zh-CN"/>
              </w:rPr>
            </w:pPr>
            <w:r>
              <w:rPr>
                <w:rFonts w:hint="eastAsia" w:ascii="仿宋_GB2312" w:eastAsia="仿宋_GB2312"/>
                <w:sz w:val="18"/>
                <w:szCs w:val="18"/>
                <w:lang w:eastAsia="zh-CN"/>
              </w:rPr>
              <w:t>选</w:t>
            </w:r>
          </w:p>
          <w:p>
            <w:pPr>
              <w:jc w:val="center"/>
              <w:rPr>
                <w:rFonts w:hint="eastAsia" w:ascii="仿宋_GB2312" w:eastAsia="仿宋_GB2312"/>
                <w:sz w:val="18"/>
                <w:szCs w:val="18"/>
                <w:lang w:eastAsia="zh-CN"/>
              </w:rPr>
            </w:pPr>
            <w:r>
              <w:rPr>
                <w:rFonts w:hint="eastAsia" w:ascii="仿宋_GB2312" w:eastAsia="仿宋_GB2312"/>
                <w:sz w:val="18"/>
                <w:szCs w:val="18"/>
                <w:lang w:eastAsia="zh-CN"/>
              </w:rPr>
              <w:t>修</w:t>
            </w:r>
          </w:p>
          <w:p>
            <w:pPr>
              <w:jc w:val="center"/>
              <w:rPr>
                <w:rFonts w:hint="eastAsia" w:ascii="仿宋_GB2312" w:eastAsia="仿宋_GB2312"/>
                <w:sz w:val="18"/>
                <w:szCs w:val="18"/>
                <w:lang w:eastAsia="zh-CN"/>
              </w:rPr>
            </w:pPr>
            <w:r>
              <w:rPr>
                <w:rFonts w:hint="eastAsia" w:ascii="仿宋_GB2312" w:eastAsia="仿宋_GB2312"/>
                <w:sz w:val="18"/>
                <w:szCs w:val="18"/>
                <w:lang w:eastAsia="zh-CN"/>
              </w:rPr>
              <w:t>课</w:t>
            </w:r>
          </w:p>
        </w:tc>
        <w:tc>
          <w:tcPr>
            <w:tcW w:w="552" w:type="dxa"/>
            <w:gridSpan w:val="2"/>
            <w:vMerge w:val="restart"/>
            <w:tcBorders>
              <w:top w:val="single" w:color="auto" w:sz="4" w:space="0"/>
              <w:left w:val="single" w:color="auto" w:sz="4" w:space="0"/>
              <w:right w:val="single" w:color="auto" w:sz="4" w:space="0"/>
            </w:tcBorders>
            <w:vAlign w:val="center"/>
          </w:tcPr>
          <w:p>
            <w:pPr>
              <w:jc w:val="center"/>
              <w:rPr>
                <w:rFonts w:hint="eastAsia" w:ascii="仿宋_GB2312" w:eastAsia="仿宋_GB2312"/>
                <w:sz w:val="18"/>
                <w:szCs w:val="18"/>
                <w:lang w:eastAsia="zh-CN"/>
              </w:rPr>
            </w:pPr>
            <w:r>
              <w:rPr>
                <w:rFonts w:hint="eastAsia" w:ascii="仿宋_GB2312" w:eastAsia="仿宋_GB2312"/>
                <w:sz w:val="18"/>
                <w:szCs w:val="18"/>
                <w:lang w:eastAsia="zh-CN"/>
              </w:rPr>
              <w:t>外语选修课</w:t>
            </w: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SG00020</w:t>
            </w:r>
          </w:p>
        </w:tc>
        <w:tc>
          <w:tcPr>
            <w:tcW w:w="15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eastAsia="zh-CN"/>
              </w:rPr>
            </w:pPr>
            <w:r>
              <w:rPr>
                <w:rFonts w:hint="eastAsia" w:ascii="仿宋_GB2312" w:eastAsia="仿宋_GB2312"/>
                <w:sz w:val="18"/>
                <w:szCs w:val="18"/>
                <w:lang w:eastAsia="zh-CN"/>
              </w:rPr>
              <w:t>日语选修</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72</w:t>
            </w: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4</w:t>
            </w: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eastAsia="zh-CN"/>
              </w:rPr>
              <w:t>考试</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1/2</w:t>
            </w:r>
          </w:p>
        </w:tc>
        <w:tc>
          <w:tcPr>
            <w:tcW w:w="2346" w:type="dxa"/>
            <w:vMerge w:val="restart"/>
            <w:tcBorders>
              <w:top w:val="single" w:color="auto" w:sz="4" w:space="0"/>
              <w:left w:val="single" w:color="auto" w:sz="4" w:space="0"/>
              <w:right w:val="single" w:color="auto" w:sz="4" w:space="0"/>
            </w:tcBorders>
            <w:vAlign w:val="center"/>
          </w:tcPr>
          <w:p>
            <w:pPr>
              <w:jc w:val="center"/>
              <w:rPr>
                <w:rFonts w:hint="eastAsia" w:ascii="仿宋_GB2312" w:eastAsia="仿宋_GB2312"/>
                <w:sz w:val="18"/>
                <w:szCs w:val="18"/>
                <w:lang w:eastAsia="zh-CN"/>
              </w:rPr>
            </w:pPr>
            <w:r>
              <w:rPr>
                <w:rFonts w:hint="eastAsia" w:ascii="仿宋_GB2312" w:eastAsia="仿宋_GB2312"/>
                <w:sz w:val="18"/>
                <w:szCs w:val="18"/>
                <w:lang w:eastAsia="zh-CN"/>
              </w:rPr>
              <w:t>有日语</w:t>
            </w:r>
            <w:r>
              <w:rPr>
                <w:rFonts w:hint="eastAsia" w:ascii="仿宋_GB2312" w:eastAsia="仿宋_GB2312"/>
                <w:sz w:val="18"/>
                <w:szCs w:val="18"/>
                <w:lang w:val="en-US" w:eastAsia="zh-CN"/>
              </w:rPr>
              <w:t>/俄语</w:t>
            </w:r>
            <w:r>
              <w:rPr>
                <w:rFonts w:hint="eastAsia" w:ascii="仿宋_GB2312" w:eastAsia="仿宋_GB2312"/>
                <w:sz w:val="18"/>
                <w:szCs w:val="18"/>
                <w:lang w:eastAsia="zh-CN"/>
              </w:rPr>
              <w:t>基础的学生可选修此类课程</w:t>
            </w:r>
          </w:p>
        </w:tc>
        <w:tc>
          <w:tcPr>
            <w:tcW w:w="516" w:type="dxa"/>
            <w:vMerge w:val="restart"/>
            <w:tcBorders>
              <w:top w:val="single" w:color="auto" w:sz="4" w:space="0"/>
              <w:left w:val="single" w:color="auto" w:sz="4" w:space="0"/>
              <w:right w:val="single" w:color="auto" w:sz="4" w:space="0"/>
            </w:tcBorders>
            <w:vAlign w:val="center"/>
          </w:tcPr>
          <w:p>
            <w:pPr>
              <w:jc w:val="center"/>
              <w:rPr>
                <w:rFonts w:hint="eastAsia" w:ascii="仿宋_GB2312" w:eastAsia="仿宋_GB2312"/>
                <w:sz w:val="18"/>
                <w:szCs w:val="18"/>
                <w:lang w:eastAsia="zh-CN"/>
              </w:rPr>
            </w:pPr>
            <w:r>
              <w:rPr>
                <w:rFonts w:hint="default" w:ascii="仿宋_GB2312" w:eastAsia="仿宋_GB2312"/>
                <w:sz w:val="18"/>
                <w:szCs w:val="18"/>
                <w:lang w:val="en-US" w:eastAsia="zh-CN"/>
              </w:rPr>
              <w:t>≤</w:t>
            </w:r>
            <w:r>
              <w:rPr>
                <w:rFonts w:hint="eastAsia" w:ascii="仿宋_GB2312" w:eastAsia="仿宋_GB2312"/>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9" w:hRule="atLeast"/>
          <w:jc w:val="center"/>
        </w:trPr>
        <w:tc>
          <w:tcPr>
            <w:tcW w:w="552" w:type="dxa"/>
            <w:vMerge w:val="continue"/>
            <w:tcBorders>
              <w:left w:val="single" w:color="auto" w:sz="4" w:space="0"/>
              <w:right w:val="single" w:color="auto" w:sz="4" w:space="0"/>
            </w:tcBorders>
            <w:vAlign w:val="center"/>
          </w:tcPr>
          <w:p>
            <w:pPr>
              <w:jc w:val="center"/>
              <w:rPr>
                <w:rFonts w:hint="eastAsia" w:ascii="仿宋_GB2312" w:eastAsia="仿宋_GB2312"/>
                <w:sz w:val="18"/>
                <w:szCs w:val="18"/>
              </w:rPr>
            </w:pPr>
          </w:p>
        </w:tc>
        <w:tc>
          <w:tcPr>
            <w:tcW w:w="552" w:type="dxa"/>
            <w:gridSpan w:val="2"/>
            <w:vMerge w:val="continue"/>
            <w:tcBorders>
              <w:left w:val="single" w:color="auto" w:sz="4" w:space="0"/>
              <w:right w:val="single" w:color="auto" w:sz="4" w:space="0"/>
            </w:tcBorders>
            <w:vAlign w:val="center"/>
          </w:tcPr>
          <w:p>
            <w:pPr>
              <w:jc w:val="center"/>
              <w:rPr>
                <w:rFonts w:hint="eastAsia" w:ascii="仿宋_GB2312" w:eastAsia="仿宋_GB2312"/>
                <w:sz w:val="18"/>
                <w:szCs w:val="18"/>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SG00021</w:t>
            </w:r>
          </w:p>
        </w:tc>
        <w:tc>
          <w:tcPr>
            <w:tcW w:w="15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eastAsia="zh-CN"/>
              </w:rPr>
            </w:pPr>
            <w:r>
              <w:rPr>
                <w:rFonts w:hint="eastAsia" w:ascii="仿宋_GB2312" w:eastAsia="仿宋_GB2312"/>
                <w:sz w:val="18"/>
                <w:szCs w:val="18"/>
                <w:lang w:eastAsia="zh-CN"/>
              </w:rPr>
              <w:t>俄语选修</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72</w:t>
            </w: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4</w:t>
            </w: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eastAsia="zh-CN"/>
              </w:rPr>
              <w:t>考试</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lang w:val="en-US" w:eastAsia="zh-CN"/>
              </w:rPr>
              <w:t>1/2</w:t>
            </w:r>
          </w:p>
        </w:tc>
        <w:tc>
          <w:tcPr>
            <w:tcW w:w="234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51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9" w:hRule="atLeast"/>
          <w:jc w:val="center"/>
        </w:trPr>
        <w:tc>
          <w:tcPr>
            <w:tcW w:w="552" w:type="dxa"/>
            <w:vMerge w:val="continue"/>
            <w:tcBorders>
              <w:left w:val="single" w:color="auto" w:sz="4" w:space="0"/>
              <w:right w:val="single" w:color="auto" w:sz="4" w:space="0"/>
            </w:tcBorders>
            <w:vAlign w:val="center"/>
          </w:tcPr>
          <w:p>
            <w:pPr>
              <w:jc w:val="center"/>
              <w:rPr>
                <w:rFonts w:hint="eastAsia" w:ascii="仿宋_GB2312" w:eastAsia="仿宋_GB2312"/>
                <w:sz w:val="18"/>
                <w:szCs w:val="18"/>
              </w:rPr>
            </w:pPr>
          </w:p>
        </w:tc>
        <w:tc>
          <w:tcPr>
            <w:tcW w:w="552" w:type="dxa"/>
            <w:gridSpan w:val="2"/>
            <w:vMerge w:val="restart"/>
            <w:tcBorders>
              <w:top w:val="single" w:color="auto" w:sz="4" w:space="0"/>
              <w:left w:val="single" w:color="auto" w:sz="4" w:space="0"/>
              <w:right w:val="single" w:color="auto" w:sz="4" w:space="0"/>
            </w:tcBorders>
            <w:vAlign w:val="center"/>
          </w:tcPr>
          <w:p>
            <w:pPr>
              <w:jc w:val="center"/>
              <w:rPr>
                <w:rFonts w:hint="eastAsia" w:ascii="仿宋_GB2312" w:eastAsia="仿宋_GB2312"/>
                <w:sz w:val="18"/>
                <w:szCs w:val="18"/>
                <w:lang w:eastAsia="zh-CN"/>
              </w:rPr>
            </w:pPr>
            <w:r>
              <w:rPr>
                <w:rFonts w:hint="eastAsia" w:ascii="仿宋_GB2312" w:eastAsia="仿宋_GB2312"/>
                <w:sz w:val="18"/>
                <w:szCs w:val="18"/>
                <w:lang w:eastAsia="zh-CN"/>
              </w:rPr>
              <w:t>体育选修课</w:t>
            </w: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SG00022</w:t>
            </w:r>
          </w:p>
        </w:tc>
        <w:tc>
          <w:tcPr>
            <w:tcW w:w="15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eastAsia="zh-CN"/>
              </w:rPr>
            </w:pPr>
            <w:r>
              <w:rPr>
                <w:rFonts w:hint="eastAsia" w:ascii="仿宋_GB2312" w:eastAsia="仿宋_GB2312"/>
                <w:sz w:val="18"/>
                <w:szCs w:val="18"/>
                <w:lang w:eastAsia="zh-CN"/>
              </w:rPr>
              <w:t>中国传统文化</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36</w:t>
            </w: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2</w:t>
            </w: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eastAsia="zh-CN"/>
              </w:rPr>
            </w:pPr>
            <w:r>
              <w:rPr>
                <w:rFonts w:hint="eastAsia" w:ascii="仿宋_GB2312" w:eastAsia="仿宋_GB2312"/>
                <w:sz w:val="18"/>
                <w:szCs w:val="18"/>
                <w:lang w:eastAsia="zh-CN"/>
              </w:rPr>
              <w:t>考试</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2</w:t>
            </w:r>
          </w:p>
        </w:tc>
        <w:tc>
          <w:tcPr>
            <w:tcW w:w="2346" w:type="dxa"/>
            <w:tcBorders>
              <w:top w:val="single" w:color="auto" w:sz="4" w:space="0"/>
              <w:left w:val="single" w:color="auto" w:sz="4" w:space="0"/>
              <w:right w:val="single" w:color="auto" w:sz="4" w:space="0"/>
            </w:tcBorders>
            <w:vAlign w:val="center"/>
          </w:tcPr>
          <w:p>
            <w:pPr>
              <w:jc w:val="center"/>
              <w:rPr>
                <w:rFonts w:ascii="仿宋_GB2312" w:eastAsia="仿宋_GB2312"/>
                <w:sz w:val="18"/>
                <w:szCs w:val="18"/>
              </w:rPr>
            </w:pPr>
          </w:p>
        </w:tc>
        <w:tc>
          <w:tcPr>
            <w:tcW w:w="51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9" w:hRule="atLeast"/>
          <w:jc w:val="center"/>
        </w:trPr>
        <w:tc>
          <w:tcPr>
            <w:tcW w:w="552" w:type="dxa"/>
            <w:vMerge w:val="continue"/>
            <w:tcBorders>
              <w:left w:val="single" w:color="auto" w:sz="4" w:space="0"/>
              <w:right w:val="single" w:color="auto" w:sz="4" w:space="0"/>
            </w:tcBorders>
            <w:vAlign w:val="center"/>
          </w:tcPr>
          <w:p>
            <w:pPr>
              <w:jc w:val="center"/>
              <w:rPr>
                <w:rFonts w:hint="eastAsia" w:ascii="仿宋_GB2312" w:eastAsia="仿宋_GB2312"/>
                <w:sz w:val="18"/>
                <w:szCs w:val="18"/>
              </w:rPr>
            </w:pPr>
          </w:p>
        </w:tc>
        <w:tc>
          <w:tcPr>
            <w:tcW w:w="552" w:type="dxa"/>
            <w:gridSpan w:val="2"/>
            <w:vMerge w:val="continue"/>
            <w:tcBorders>
              <w:left w:val="single" w:color="auto" w:sz="4" w:space="0"/>
              <w:right w:val="single" w:color="auto" w:sz="4" w:space="0"/>
            </w:tcBorders>
            <w:vAlign w:val="center"/>
          </w:tcPr>
          <w:p>
            <w:pPr>
              <w:jc w:val="center"/>
              <w:rPr>
                <w:rFonts w:hint="eastAsia" w:ascii="仿宋_GB2312" w:eastAsia="仿宋_GB2312"/>
                <w:sz w:val="18"/>
                <w:szCs w:val="18"/>
                <w:lang w:eastAsia="zh-CN"/>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SG00023</w:t>
            </w:r>
          </w:p>
        </w:tc>
        <w:tc>
          <w:tcPr>
            <w:tcW w:w="15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eastAsia="zh-CN"/>
              </w:rPr>
            </w:pPr>
            <w:r>
              <w:rPr>
                <w:rFonts w:hint="eastAsia" w:ascii="仿宋_GB2312" w:eastAsia="仿宋_GB2312"/>
                <w:sz w:val="18"/>
                <w:szCs w:val="18"/>
                <w:lang w:eastAsia="zh-CN"/>
              </w:rPr>
              <w:t>户外运动</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lang w:val="en-US" w:eastAsia="zh-CN"/>
              </w:rPr>
              <w:t>36</w:t>
            </w: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lang w:val="en-US" w:eastAsia="zh-CN"/>
              </w:rPr>
              <w:t>2</w:t>
            </w: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eastAsia="zh-CN"/>
              </w:rPr>
              <w:t>考试</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1/2</w:t>
            </w:r>
          </w:p>
        </w:tc>
        <w:tc>
          <w:tcPr>
            <w:tcW w:w="2346" w:type="dxa"/>
            <w:tcBorders>
              <w:top w:val="single" w:color="auto" w:sz="4" w:space="0"/>
              <w:left w:val="single" w:color="auto" w:sz="4" w:space="0"/>
              <w:right w:val="single" w:color="auto" w:sz="4" w:space="0"/>
            </w:tcBorders>
            <w:vAlign w:val="center"/>
          </w:tcPr>
          <w:p>
            <w:pPr>
              <w:jc w:val="center"/>
              <w:rPr>
                <w:rFonts w:ascii="仿宋_GB2312" w:eastAsia="仿宋_GB2312"/>
                <w:sz w:val="18"/>
                <w:szCs w:val="18"/>
              </w:rPr>
            </w:pPr>
          </w:p>
        </w:tc>
        <w:tc>
          <w:tcPr>
            <w:tcW w:w="51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9" w:hRule="atLeast"/>
          <w:jc w:val="center"/>
        </w:trPr>
        <w:tc>
          <w:tcPr>
            <w:tcW w:w="552" w:type="dxa"/>
            <w:vMerge w:val="continue"/>
            <w:tcBorders>
              <w:left w:val="single" w:color="auto" w:sz="4" w:space="0"/>
              <w:right w:val="single" w:color="auto" w:sz="4" w:space="0"/>
            </w:tcBorders>
            <w:vAlign w:val="center"/>
          </w:tcPr>
          <w:p>
            <w:pPr>
              <w:jc w:val="center"/>
              <w:rPr>
                <w:rFonts w:hint="eastAsia" w:ascii="仿宋_GB2312" w:eastAsia="仿宋_GB2312"/>
                <w:sz w:val="18"/>
                <w:szCs w:val="18"/>
              </w:rPr>
            </w:pPr>
          </w:p>
        </w:tc>
        <w:tc>
          <w:tcPr>
            <w:tcW w:w="552" w:type="dxa"/>
            <w:gridSpan w:val="2"/>
            <w:vMerge w:val="continue"/>
            <w:tcBorders>
              <w:left w:val="single" w:color="auto" w:sz="4" w:space="0"/>
              <w:right w:val="single" w:color="auto" w:sz="4" w:space="0"/>
            </w:tcBorders>
            <w:vAlign w:val="center"/>
          </w:tcPr>
          <w:p>
            <w:pPr>
              <w:jc w:val="center"/>
              <w:rPr>
                <w:rFonts w:hint="eastAsia" w:ascii="仿宋_GB2312" w:eastAsia="仿宋_GB2312"/>
                <w:sz w:val="18"/>
                <w:szCs w:val="18"/>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SG00024</w:t>
            </w:r>
          </w:p>
        </w:tc>
        <w:tc>
          <w:tcPr>
            <w:tcW w:w="15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eastAsia="zh-CN"/>
              </w:rPr>
            </w:pPr>
            <w:r>
              <w:rPr>
                <w:rFonts w:hint="eastAsia" w:ascii="仿宋_GB2312" w:eastAsia="仿宋_GB2312"/>
                <w:sz w:val="18"/>
                <w:szCs w:val="18"/>
                <w:lang w:eastAsia="zh-CN"/>
              </w:rPr>
              <w:t>网球</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lang w:val="en-US" w:eastAsia="zh-CN"/>
              </w:rPr>
              <w:t>36</w:t>
            </w: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lang w:val="en-US" w:eastAsia="zh-CN"/>
              </w:rPr>
              <w:t>2</w:t>
            </w: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eastAsia="zh-CN"/>
              </w:rPr>
              <w:t>考试</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lang w:val="en-US" w:eastAsia="zh-CN"/>
              </w:rPr>
              <w:t>1/2</w:t>
            </w:r>
          </w:p>
        </w:tc>
        <w:tc>
          <w:tcPr>
            <w:tcW w:w="2346" w:type="dxa"/>
            <w:tcBorders>
              <w:top w:val="single" w:color="auto" w:sz="4" w:space="0"/>
              <w:left w:val="single" w:color="auto" w:sz="4" w:space="0"/>
              <w:right w:val="single" w:color="auto" w:sz="4" w:space="0"/>
            </w:tcBorders>
            <w:vAlign w:val="center"/>
          </w:tcPr>
          <w:p>
            <w:pPr>
              <w:jc w:val="center"/>
              <w:rPr>
                <w:rFonts w:ascii="仿宋_GB2312" w:eastAsia="仿宋_GB2312"/>
                <w:sz w:val="18"/>
                <w:szCs w:val="18"/>
              </w:rPr>
            </w:pPr>
          </w:p>
        </w:tc>
        <w:tc>
          <w:tcPr>
            <w:tcW w:w="51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9" w:hRule="atLeast"/>
          <w:jc w:val="center"/>
        </w:trPr>
        <w:tc>
          <w:tcPr>
            <w:tcW w:w="552" w:type="dxa"/>
            <w:vMerge w:val="continue"/>
            <w:tcBorders>
              <w:left w:val="single" w:color="auto" w:sz="4" w:space="0"/>
              <w:right w:val="single" w:color="auto" w:sz="4" w:space="0"/>
            </w:tcBorders>
            <w:vAlign w:val="center"/>
          </w:tcPr>
          <w:p>
            <w:pPr>
              <w:jc w:val="center"/>
              <w:rPr>
                <w:rFonts w:hint="eastAsia" w:ascii="仿宋_GB2312" w:eastAsia="仿宋_GB2312"/>
                <w:sz w:val="18"/>
                <w:szCs w:val="18"/>
              </w:rPr>
            </w:pPr>
          </w:p>
        </w:tc>
        <w:tc>
          <w:tcPr>
            <w:tcW w:w="552" w:type="dxa"/>
            <w:gridSpan w:val="2"/>
            <w:vMerge w:val="continue"/>
            <w:tcBorders>
              <w:left w:val="single" w:color="auto" w:sz="4" w:space="0"/>
              <w:right w:val="single" w:color="auto" w:sz="4" w:space="0"/>
            </w:tcBorders>
            <w:vAlign w:val="center"/>
          </w:tcPr>
          <w:p>
            <w:pPr>
              <w:jc w:val="center"/>
              <w:rPr>
                <w:rFonts w:hint="eastAsia" w:ascii="仿宋_GB2312" w:eastAsia="仿宋_GB2312"/>
                <w:sz w:val="18"/>
                <w:szCs w:val="18"/>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val="en-US" w:eastAsia="zh-CN"/>
              </w:rPr>
              <w:t>SG00025</w:t>
            </w:r>
          </w:p>
        </w:tc>
        <w:tc>
          <w:tcPr>
            <w:tcW w:w="15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eastAsia="zh-CN"/>
              </w:rPr>
            </w:pPr>
            <w:r>
              <w:rPr>
                <w:rFonts w:hint="eastAsia" w:ascii="仿宋_GB2312" w:eastAsia="仿宋_GB2312"/>
                <w:sz w:val="18"/>
                <w:szCs w:val="18"/>
                <w:lang w:eastAsia="zh-CN"/>
              </w:rPr>
              <w:t>瑜伽</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lang w:val="en-US" w:eastAsia="zh-CN"/>
              </w:rPr>
              <w:t>36</w:t>
            </w: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lang w:val="en-US" w:eastAsia="zh-CN"/>
              </w:rPr>
              <w:t>2</w:t>
            </w: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eastAsia="zh-CN"/>
              </w:rPr>
              <w:t>考试</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lang w:val="en-US" w:eastAsia="zh-CN"/>
              </w:rPr>
              <w:t>1/2</w:t>
            </w:r>
          </w:p>
        </w:tc>
        <w:tc>
          <w:tcPr>
            <w:tcW w:w="2346" w:type="dxa"/>
            <w:tcBorders>
              <w:top w:val="single" w:color="auto" w:sz="4" w:space="0"/>
              <w:left w:val="single" w:color="auto" w:sz="4" w:space="0"/>
              <w:right w:val="single" w:color="auto" w:sz="4" w:space="0"/>
            </w:tcBorders>
            <w:vAlign w:val="center"/>
          </w:tcPr>
          <w:p>
            <w:pPr>
              <w:jc w:val="center"/>
              <w:rPr>
                <w:rFonts w:ascii="仿宋_GB2312" w:eastAsia="仿宋_GB2312"/>
                <w:sz w:val="18"/>
                <w:szCs w:val="18"/>
              </w:rPr>
            </w:pPr>
          </w:p>
        </w:tc>
        <w:tc>
          <w:tcPr>
            <w:tcW w:w="51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9" w:hRule="atLeast"/>
          <w:jc w:val="center"/>
        </w:trPr>
        <w:tc>
          <w:tcPr>
            <w:tcW w:w="552" w:type="dxa"/>
            <w:vMerge w:val="continue"/>
            <w:tcBorders>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p>
        </w:tc>
        <w:tc>
          <w:tcPr>
            <w:tcW w:w="552" w:type="dxa"/>
            <w:gridSpan w:val="2"/>
            <w:vMerge w:val="continue"/>
            <w:tcBorders>
              <w:left w:val="single" w:color="auto" w:sz="4" w:space="0"/>
              <w:right w:val="single" w:color="auto" w:sz="4" w:space="0"/>
            </w:tcBorders>
            <w:vAlign w:val="center"/>
          </w:tcPr>
          <w:p>
            <w:pPr>
              <w:jc w:val="center"/>
              <w:rPr>
                <w:rFonts w:hint="eastAsia" w:ascii="仿宋_GB2312" w:eastAsia="仿宋_GB2312"/>
                <w:sz w:val="18"/>
                <w:szCs w:val="18"/>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SG00026</w:t>
            </w:r>
          </w:p>
        </w:tc>
        <w:tc>
          <w:tcPr>
            <w:tcW w:w="15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lang w:eastAsia="zh-CN"/>
              </w:rPr>
            </w:pPr>
            <w:r>
              <w:rPr>
                <w:rFonts w:hint="eastAsia" w:ascii="仿宋_GB2312" w:eastAsia="仿宋_GB2312"/>
                <w:sz w:val="18"/>
                <w:szCs w:val="18"/>
                <w:lang w:eastAsia="zh-CN"/>
              </w:rPr>
              <w:t>形体训练</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lang w:val="en-US" w:eastAsia="zh-CN"/>
              </w:rPr>
              <w:t>36</w:t>
            </w: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lang w:val="en-US" w:eastAsia="zh-CN"/>
              </w:rPr>
              <w:t>2</w:t>
            </w: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lang w:eastAsia="zh-CN"/>
              </w:rPr>
              <w:t>考试</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lang w:val="en-US" w:eastAsia="zh-CN"/>
              </w:rPr>
              <w:t>1/2</w:t>
            </w:r>
          </w:p>
        </w:tc>
        <w:tc>
          <w:tcPr>
            <w:tcW w:w="2346" w:type="dxa"/>
            <w:tcBorders>
              <w:top w:val="single" w:color="auto" w:sz="4" w:space="0"/>
              <w:left w:val="single" w:color="auto" w:sz="4" w:space="0"/>
              <w:right w:val="single" w:color="auto" w:sz="4" w:space="0"/>
            </w:tcBorders>
            <w:vAlign w:val="center"/>
          </w:tcPr>
          <w:p>
            <w:pPr>
              <w:jc w:val="center"/>
              <w:rPr>
                <w:rFonts w:ascii="仿宋_GB2312" w:eastAsia="仿宋_GB2312"/>
                <w:sz w:val="18"/>
                <w:szCs w:val="18"/>
              </w:rPr>
            </w:pPr>
          </w:p>
        </w:tc>
        <w:tc>
          <w:tcPr>
            <w:tcW w:w="51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9" w:hRule="atLeast"/>
          <w:jc w:val="center"/>
        </w:trPr>
        <w:tc>
          <w:tcPr>
            <w:tcW w:w="552"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学科课</w:t>
            </w:r>
          </w:p>
        </w:tc>
        <w:tc>
          <w:tcPr>
            <w:tcW w:w="552" w:type="dxa"/>
            <w:gridSpan w:val="2"/>
            <w:vMerge w:val="restart"/>
            <w:tcBorders>
              <w:top w:val="single" w:color="auto" w:sz="4" w:space="0"/>
              <w:left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rPr>
              <w:t>平台课</w:t>
            </w: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sz w:val="18"/>
                <w:szCs w:val="18"/>
              </w:rPr>
            </w:pPr>
            <w:r>
              <w:rPr>
                <w:rFonts w:hint="eastAsia" w:ascii="仿宋_GB2312" w:eastAsia="仿宋_GB2312"/>
                <w:sz w:val="18"/>
                <w:szCs w:val="18"/>
              </w:rPr>
              <w:t>S+学院代码+流水号</w:t>
            </w:r>
          </w:p>
        </w:tc>
        <w:tc>
          <w:tcPr>
            <w:tcW w:w="150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考试/考查</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ascii="仿宋_GB2312" w:eastAsia="仿宋_GB2312"/>
                <w:sz w:val="18"/>
                <w:szCs w:val="18"/>
              </w:rPr>
              <w:t>1</w:t>
            </w:r>
            <w:r>
              <w:rPr>
                <w:rFonts w:hint="eastAsia" w:ascii="仿宋_GB2312" w:eastAsia="仿宋_GB2312"/>
                <w:sz w:val="18"/>
                <w:szCs w:val="18"/>
              </w:rPr>
              <w:t>或</w:t>
            </w:r>
            <w:r>
              <w:rPr>
                <w:rFonts w:ascii="仿宋_GB2312" w:eastAsia="仿宋_GB2312"/>
                <w:sz w:val="18"/>
                <w:szCs w:val="18"/>
              </w:rPr>
              <w:t>2</w:t>
            </w:r>
          </w:p>
        </w:tc>
        <w:tc>
          <w:tcPr>
            <w:tcW w:w="2346" w:type="dxa"/>
            <w:vMerge w:val="restart"/>
            <w:tcBorders>
              <w:top w:val="single" w:color="auto" w:sz="4" w:space="0"/>
              <w:left w:val="single" w:color="auto" w:sz="4" w:space="0"/>
              <w:right w:val="single" w:color="auto" w:sz="4" w:space="0"/>
            </w:tcBorders>
            <w:vAlign w:val="center"/>
          </w:tcPr>
          <w:p>
            <w:pPr>
              <w:jc w:val="center"/>
              <w:rPr>
                <w:rFonts w:hint="eastAsia" w:ascii="仿宋_GB2312" w:eastAsia="仿宋_GB2312"/>
                <w:sz w:val="18"/>
                <w:szCs w:val="18"/>
                <w:lang w:eastAsia="zh-CN"/>
              </w:rPr>
            </w:pPr>
            <w:r>
              <w:rPr>
                <w:rFonts w:hint="eastAsia" w:ascii="仿宋_GB2312" w:eastAsia="仿宋_GB2312"/>
                <w:sz w:val="18"/>
                <w:szCs w:val="18"/>
                <w:lang w:eastAsia="zh-CN"/>
              </w:rPr>
              <w:t>平台课学分要求各学科自定</w:t>
            </w:r>
          </w:p>
        </w:tc>
        <w:tc>
          <w:tcPr>
            <w:tcW w:w="516" w:type="dxa"/>
            <w:vMerge w:val="restart"/>
            <w:tcBorders>
              <w:top w:val="single" w:color="auto" w:sz="4" w:space="0"/>
              <w:left w:val="single" w:color="auto" w:sz="4" w:space="0"/>
              <w:right w:val="single" w:color="auto" w:sz="4" w:space="0"/>
            </w:tcBorders>
            <w:vAlign w:val="center"/>
          </w:tcPr>
          <w:p>
            <w:pPr>
              <w:jc w:val="center"/>
              <w:rPr>
                <w:rFonts w:ascii="仿宋_GB2312" w:eastAsia="仿宋_GB2312"/>
                <w:sz w:val="18"/>
                <w:szCs w:val="18"/>
              </w:rPr>
            </w:pPr>
            <w:r>
              <w:rPr>
                <w:rFonts w:ascii="仿宋_GB2312" w:eastAsia="仿宋_GB2312"/>
                <w:sz w:val="18"/>
                <w:szCs w:val="18"/>
              </w:rPr>
              <w:t>≥</w:t>
            </w:r>
            <w:r>
              <w:rPr>
                <w:rFonts w:hint="eastAsia" w:ascii="仿宋_GB2312" w:eastAsia="仿宋_GB2312"/>
                <w:sz w:val="18"/>
                <w:szCs w:val="18"/>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9" w:hRule="atLeast"/>
          <w:jc w:val="center"/>
        </w:trPr>
        <w:tc>
          <w:tcPr>
            <w:tcW w:w="5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18"/>
                <w:szCs w:val="18"/>
              </w:rPr>
            </w:pPr>
          </w:p>
        </w:tc>
        <w:tc>
          <w:tcPr>
            <w:tcW w:w="552" w:type="dxa"/>
            <w:gridSpan w:val="2"/>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150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kern w:val="0"/>
                <w:szCs w:val="21"/>
              </w:rPr>
            </w:pPr>
          </w:p>
        </w:tc>
        <w:tc>
          <w:tcPr>
            <w:tcW w:w="234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51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9" w:hRule="atLeast"/>
          <w:jc w:val="center"/>
        </w:trPr>
        <w:tc>
          <w:tcPr>
            <w:tcW w:w="5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18"/>
                <w:szCs w:val="18"/>
              </w:rPr>
            </w:pPr>
          </w:p>
        </w:tc>
        <w:tc>
          <w:tcPr>
            <w:tcW w:w="552" w:type="dxa"/>
            <w:gridSpan w:val="2"/>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150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kern w:val="0"/>
                <w:szCs w:val="21"/>
              </w:rPr>
            </w:pPr>
          </w:p>
        </w:tc>
        <w:tc>
          <w:tcPr>
            <w:tcW w:w="234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51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9" w:hRule="atLeast"/>
          <w:jc w:val="center"/>
        </w:trPr>
        <w:tc>
          <w:tcPr>
            <w:tcW w:w="5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18"/>
                <w:szCs w:val="18"/>
              </w:rPr>
            </w:pPr>
          </w:p>
        </w:tc>
        <w:tc>
          <w:tcPr>
            <w:tcW w:w="552" w:type="dxa"/>
            <w:gridSpan w:val="2"/>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150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kern w:val="0"/>
                <w:szCs w:val="21"/>
              </w:rPr>
            </w:pPr>
          </w:p>
        </w:tc>
        <w:tc>
          <w:tcPr>
            <w:tcW w:w="234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51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9" w:hRule="atLeast"/>
          <w:jc w:val="center"/>
        </w:trPr>
        <w:tc>
          <w:tcPr>
            <w:tcW w:w="5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18"/>
                <w:szCs w:val="18"/>
              </w:rPr>
            </w:pPr>
          </w:p>
        </w:tc>
        <w:tc>
          <w:tcPr>
            <w:tcW w:w="552" w:type="dxa"/>
            <w:gridSpan w:val="2"/>
            <w:vMerge w:val="continue"/>
            <w:tcBorders>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150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kern w:val="0"/>
                <w:szCs w:val="21"/>
              </w:rPr>
            </w:pPr>
          </w:p>
        </w:tc>
        <w:tc>
          <w:tcPr>
            <w:tcW w:w="234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51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9" w:hRule="atLeast"/>
          <w:jc w:val="center"/>
        </w:trPr>
        <w:tc>
          <w:tcPr>
            <w:tcW w:w="5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18"/>
                <w:szCs w:val="18"/>
              </w:rPr>
            </w:pPr>
          </w:p>
        </w:tc>
        <w:tc>
          <w:tcPr>
            <w:tcW w:w="552" w:type="dxa"/>
            <w:gridSpan w:val="2"/>
            <w:vMerge w:val="restart"/>
            <w:tcBorders>
              <w:top w:val="single" w:color="auto" w:sz="4" w:space="0"/>
              <w:left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方向课</w:t>
            </w: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150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kern w:val="0"/>
                <w:szCs w:val="21"/>
              </w:rPr>
            </w:pPr>
          </w:p>
        </w:tc>
        <w:tc>
          <w:tcPr>
            <w:tcW w:w="2346" w:type="dxa"/>
            <w:vMerge w:val="restart"/>
            <w:tcBorders>
              <w:left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lang w:eastAsia="zh-CN"/>
              </w:rPr>
              <w:t>方向课学分要求各学科自定</w:t>
            </w:r>
          </w:p>
        </w:tc>
        <w:tc>
          <w:tcPr>
            <w:tcW w:w="51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9" w:hRule="atLeast"/>
          <w:jc w:val="center"/>
        </w:trPr>
        <w:tc>
          <w:tcPr>
            <w:tcW w:w="5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18"/>
                <w:szCs w:val="18"/>
              </w:rPr>
            </w:pPr>
          </w:p>
        </w:tc>
        <w:tc>
          <w:tcPr>
            <w:tcW w:w="552" w:type="dxa"/>
            <w:gridSpan w:val="2"/>
            <w:vMerge w:val="continue"/>
            <w:tcBorders>
              <w:left w:val="single" w:color="auto" w:sz="4" w:space="0"/>
              <w:right w:val="single" w:color="auto" w:sz="4" w:space="0"/>
            </w:tcBorders>
            <w:vAlign w:val="top"/>
          </w:tcPr>
          <w:p>
            <w:pPr>
              <w:jc w:val="center"/>
              <w:rPr>
                <w:rFonts w:ascii="仿宋_GB2312" w:eastAsia="仿宋_GB2312"/>
                <w:sz w:val="18"/>
                <w:szCs w:val="18"/>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150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kern w:val="0"/>
                <w:szCs w:val="21"/>
              </w:rPr>
            </w:pPr>
          </w:p>
        </w:tc>
        <w:tc>
          <w:tcPr>
            <w:tcW w:w="234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51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9" w:hRule="atLeast"/>
          <w:jc w:val="center"/>
        </w:trPr>
        <w:tc>
          <w:tcPr>
            <w:tcW w:w="5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18"/>
                <w:szCs w:val="18"/>
              </w:rPr>
            </w:pPr>
          </w:p>
        </w:tc>
        <w:tc>
          <w:tcPr>
            <w:tcW w:w="552" w:type="dxa"/>
            <w:gridSpan w:val="2"/>
            <w:vMerge w:val="continue"/>
            <w:tcBorders>
              <w:left w:val="single" w:color="auto" w:sz="4" w:space="0"/>
              <w:right w:val="single" w:color="auto" w:sz="4" w:space="0"/>
            </w:tcBorders>
            <w:vAlign w:val="top"/>
          </w:tcPr>
          <w:p>
            <w:pPr>
              <w:jc w:val="center"/>
              <w:rPr>
                <w:rFonts w:ascii="仿宋_GB2312" w:eastAsia="仿宋_GB2312"/>
                <w:sz w:val="18"/>
                <w:szCs w:val="18"/>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150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kern w:val="0"/>
                <w:szCs w:val="21"/>
              </w:rPr>
            </w:pPr>
          </w:p>
        </w:tc>
        <w:tc>
          <w:tcPr>
            <w:tcW w:w="234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51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9" w:hRule="atLeast"/>
          <w:jc w:val="center"/>
        </w:trPr>
        <w:tc>
          <w:tcPr>
            <w:tcW w:w="5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18"/>
                <w:szCs w:val="18"/>
              </w:rPr>
            </w:pPr>
          </w:p>
        </w:tc>
        <w:tc>
          <w:tcPr>
            <w:tcW w:w="552" w:type="dxa"/>
            <w:gridSpan w:val="2"/>
            <w:vMerge w:val="continue"/>
            <w:tcBorders>
              <w:left w:val="single" w:color="auto" w:sz="4" w:space="0"/>
              <w:right w:val="single" w:color="auto" w:sz="4" w:space="0"/>
            </w:tcBorders>
            <w:vAlign w:val="top"/>
          </w:tcPr>
          <w:p>
            <w:pPr>
              <w:jc w:val="center"/>
              <w:rPr>
                <w:rFonts w:ascii="仿宋_GB2312" w:eastAsia="仿宋_GB2312"/>
                <w:sz w:val="18"/>
                <w:szCs w:val="18"/>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150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kern w:val="0"/>
                <w:szCs w:val="21"/>
              </w:rPr>
            </w:pPr>
          </w:p>
        </w:tc>
        <w:tc>
          <w:tcPr>
            <w:tcW w:w="234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51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9" w:hRule="atLeast"/>
          <w:jc w:val="center"/>
        </w:trPr>
        <w:tc>
          <w:tcPr>
            <w:tcW w:w="5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18"/>
                <w:szCs w:val="18"/>
              </w:rPr>
            </w:pPr>
          </w:p>
        </w:tc>
        <w:tc>
          <w:tcPr>
            <w:tcW w:w="552" w:type="dxa"/>
            <w:gridSpan w:val="2"/>
            <w:vMerge w:val="continue"/>
            <w:tcBorders>
              <w:left w:val="single" w:color="auto" w:sz="4" w:space="0"/>
              <w:right w:val="single" w:color="auto" w:sz="4" w:space="0"/>
            </w:tcBorders>
            <w:vAlign w:val="top"/>
          </w:tcPr>
          <w:p>
            <w:pPr>
              <w:jc w:val="center"/>
              <w:rPr>
                <w:rFonts w:ascii="仿宋_GB2312" w:eastAsia="仿宋_GB2312"/>
                <w:sz w:val="18"/>
                <w:szCs w:val="18"/>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150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kern w:val="0"/>
                <w:szCs w:val="21"/>
              </w:rPr>
            </w:pPr>
          </w:p>
        </w:tc>
        <w:tc>
          <w:tcPr>
            <w:tcW w:w="234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51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9" w:hRule="atLeast"/>
          <w:jc w:val="center"/>
        </w:trPr>
        <w:tc>
          <w:tcPr>
            <w:tcW w:w="5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18"/>
                <w:szCs w:val="18"/>
              </w:rPr>
            </w:pPr>
          </w:p>
        </w:tc>
        <w:tc>
          <w:tcPr>
            <w:tcW w:w="552" w:type="dxa"/>
            <w:gridSpan w:val="2"/>
            <w:vMerge w:val="continue"/>
            <w:tcBorders>
              <w:left w:val="single" w:color="auto" w:sz="4" w:space="0"/>
              <w:bottom w:val="single" w:color="auto" w:sz="4" w:space="0"/>
              <w:right w:val="single" w:color="auto" w:sz="4" w:space="0"/>
            </w:tcBorders>
            <w:vAlign w:val="top"/>
          </w:tcPr>
          <w:p>
            <w:pPr>
              <w:jc w:val="center"/>
              <w:rPr>
                <w:rFonts w:ascii="仿宋_GB2312" w:eastAsia="仿宋_GB2312"/>
                <w:sz w:val="18"/>
                <w:szCs w:val="18"/>
              </w:rPr>
            </w:pPr>
          </w:p>
        </w:tc>
        <w:tc>
          <w:tcPr>
            <w:tcW w:w="85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150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39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75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kern w:val="0"/>
                <w:szCs w:val="21"/>
              </w:rPr>
            </w:pPr>
          </w:p>
        </w:tc>
        <w:tc>
          <w:tcPr>
            <w:tcW w:w="234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c>
          <w:tcPr>
            <w:tcW w:w="516" w:type="dxa"/>
            <w:vMerge w:val="continue"/>
            <w:tcBorders>
              <w:left w:val="single" w:color="auto" w:sz="4" w:space="0"/>
              <w:right w:val="single" w:color="auto" w:sz="4" w:space="0"/>
            </w:tcBorders>
            <w:vAlign w:val="center"/>
          </w:tcPr>
          <w:p>
            <w:pPr>
              <w:jc w:val="center"/>
              <w:rPr>
                <w:rFonts w:ascii="仿宋_GB2312" w:eastAsia="仿宋_GB2312"/>
                <w:sz w:val="18"/>
                <w:szCs w:val="18"/>
              </w:rPr>
            </w:pPr>
          </w:p>
        </w:tc>
      </w:tr>
    </w:tbl>
    <w:p>
      <w:pPr>
        <w:spacing w:before="156" w:beforeLines="50" w:line="288" w:lineRule="auto"/>
        <w:ind w:firstLine="480" w:firstLineChars="200"/>
        <w:rPr>
          <w:rFonts w:hint="eastAsia" w:ascii="Arial" w:hAnsi="Arial" w:eastAsia="黑体" w:cstheme="minorBidi"/>
          <w:b w:val="0"/>
          <w:bCs w:val="0"/>
          <w:kern w:val="2"/>
          <w:sz w:val="24"/>
          <w:szCs w:val="20"/>
          <w:lang w:val="en-US" w:eastAsia="zh-CN" w:bidi="ar-SA"/>
        </w:rPr>
      </w:pPr>
      <w:r>
        <w:rPr>
          <w:rFonts w:hint="eastAsia" w:ascii="Arial" w:hAnsi="Arial" w:eastAsia="黑体" w:cstheme="minorBidi"/>
          <w:b w:val="0"/>
          <w:bCs w:val="0"/>
          <w:kern w:val="2"/>
          <w:sz w:val="24"/>
          <w:szCs w:val="20"/>
          <w:lang w:val="en-US" w:eastAsia="zh-CN" w:bidi="ar-SA"/>
        </w:rPr>
        <w:t>七、必修环节</w:t>
      </w:r>
    </w:p>
    <w:p>
      <w:pPr>
        <w:spacing w:before="156" w:beforeLines="50" w:line="288" w:lineRule="auto"/>
        <w:ind w:firstLine="420" w:firstLineChars="200"/>
        <w:rPr>
          <w:rFonts w:hint="eastAsia" w:ascii="宋体" w:hAnsi="宋体"/>
          <w:szCs w:val="21"/>
        </w:rPr>
      </w:pPr>
      <w:r>
        <w:rPr>
          <w:rFonts w:hint="eastAsia" w:ascii="宋体" w:hAnsi="宋体"/>
          <w:szCs w:val="21"/>
        </w:rPr>
        <w:t>按照《西北大学全日制研究生培养工作规定》（校发</w:t>
      </w:r>
      <w:r>
        <w:rPr>
          <w:rFonts w:hint="eastAsia" w:ascii="宋体" w:hAnsi="宋体"/>
          <w:szCs w:val="21"/>
          <w:lang w:val="en-US" w:eastAsia="zh-CN"/>
        </w:rPr>
        <w:t>﹝</w:t>
      </w:r>
      <w:r>
        <w:rPr>
          <w:rFonts w:hint="eastAsia" w:ascii="宋体" w:hAnsi="宋体"/>
          <w:szCs w:val="21"/>
        </w:rPr>
        <w:t>200</w:t>
      </w:r>
      <w:r>
        <w:rPr>
          <w:rFonts w:hint="eastAsia" w:ascii="宋体" w:hAnsi="宋体"/>
          <w:szCs w:val="21"/>
          <w:lang w:val="en-US" w:eastAsia="zh-CN"/>
        </w:rPr>
        <w:t>8﹞</w:t>
      </w:r>
      <w:r>
        <w:rPr>
          <w:rFonts w:hint="eastAsia" w:ascii="宋体" w:hAnsi="宋体"/>
          <w:szCs w:val="21"/>
        </w:rPr>
        <w:t>研</w:t>
      </w:r>
      <w:r>
        <w:rPr>
          <w:rFonts w:hint="eastAsia" w:ascii="宋体" w:hAnsi="宋体"/>
          <w:szCs w:val="21"/>
          <w:lang w:eastAsia="zh-CN"/>
        </w:rPr>
        <w:t>字</w:t>
      </w:r>
      <w:r>
        <w:rPr>
          <w:rFonts w:hint="eastAsia" w:ascii="宋体" w:hAnsi="宋体"/>
          <w:szCs w:val="21"/>
        </w:rPr>
        <w:t>13号）的要求，研究生应进行科研</w:t>
      </w:r>
      <w:r>
        <w:rPr>
          <w:rFonts w:hint="eastAsia" w:ascii="宋体" w:hAnsi="宋体"/>
          <w:szCs w:val="21"/>
          <w:lang w:eastAsia="zh-CN"/>
        </w:rPr>
        <w:t>、学术及实践</w:t>
      </w:r>
      <w:r>
        <w:rPr>
          <w:rFonts w:hint="eastAsia" w:ascii="宋体" w:hAnsi="宋体"/>
          <w:szCs w:val="21"/>
        </w:rPr>
        <w:t>活动，</w:t>
      </w:r>
      <w:r>
        <w:rPr>
          <w:rFonts w:hint="eastAsia" w:ascii="宋体" w:hAnsi="宋体"/>
          <w:szCs w:val="21"/>
          <w:lang w:eastAsia="zh-CN"/>
        </w:rPr>
        <w:t>考核合格后获得</w:t>
      </w:r>
      <w:r>
        <w:rPr>
          <w:rFonts w:hint="eastAsia" w:ascii="宋体" w:hAnsi="宋体"/>
          <w:szCs w:val="21"/>
          <w:lang w:val="en-US" w:eastAsia="zh-CN"/>
        </w:rPr>
        <w:t>3</w:t>
      </w:r>
      <w:r>
        <w:rPr>
          <w:rFonts w:hint="eastAsia" w:ascii="宋体" w:hAnsi="宋体"/>
          <w:szCs w:val="21"/>
        </w:rPr>
        <w:t>个学分。</w:t>
      </w:r>
    </w:p>
    <w:p>
      <w:pPr>
        <w:spacing w:before="156" w:beforeLines="50" w:line="288" w:lineRule="auto"/>
        <w:ind w:firstLine="422" w:firstLineChars="200"/>
        <w:rPr>
          <w:rFonts w:hint="eastAsia" w:ascii="宋体" w:hAnsi="宋体"/>
          <w:b/>
          <w:bCs/>
          <w:szCs w:val="21"/>
          <w:lang w:val="en-US" w:eastAsia="zh-CN"/>
        </w:rPr>
      </w:pPr>
      <w:r>
        <w:rPr>
          <w:rFonts w:hint="eastAsia" w:ascii="宋体" w:hAnsi="宋体"/>
          <w:b/>
          <w:bCs/>
          <w:szCs w:val="21"/>
          <w:lang w:val="en-US" w:eastAsia="zh-CN"/>
        </w:rPr>
        <w:t>1.科研活动（1学分）</w:t>
      </w:r>
    </w:p>
    <w:p>
      <w:pPr>
        <w:spacing w:before="156" w:beforeLines="50" w:line="288" w:lineRule="auto"/>
        <w:ind w:firstLine="420" w:firstLineChars="200"/>
        <w:rPr>
          <w:rFonts w:hint="eastAsia" w:ascii="宋体" w:hAnsi="宋体"/>
          <w:szCs w:val="21"/>
        </w:rPr>
      </w:pPr>
      <w:r>
        <w:rPr>
          <w:rFonts w:hint="eastAsia" w:ascii="宋体" w:hAnsi="宋体"/>
          <w:szCs w:val="21"/>
          <w:lang w:eastAsia="zh-CN"/>
        </w:rPr>
        <w:t>理工类研究生</w:t>
      </w:r>
      <w:r>
        <w:rPr>
          <w:rFonts w:hint="eastAsia" w:ascii="宋体" w:hAnsi="宋体"/>
          <w:szCs w:val="21"/>
        </w:rPr>
        <w:t>必须至少参加1项科研课题研究，由课题负责人对其科研工作进行考核并写出评语，考核合格</w:t>
      </w:r>
      <w:r>
        <w:rPr>
          <w:rFonts w:hint="eastAsia" w:ascii="宋体" w:hAnsi="宋体"/>
          <w:szCs w:val="21"/>
          <w:lang w:eastAsia="zh-CN"/>
        </w:rPr>
        <w:t>后获</w:t>
      </w:r>
      <w:r>
        <w:rPr>
          <w:rFonts w:hint="eastAsia" w:ascii="宋体" w:hAnsi="宋体"/>
          <w:szCs w:val="21"/>
        </w:rPr>
        <w:t>得1个学分。</w:t>
      </w:r>
      <w:r>
        <w:rPr>
          <w:rFonts w:hint="eastAsia" w:ascii="宋体" w:hAnsi="宋体"/>
          <w:szCs w:val="21"/>
          <w:lang w:eastAsia="zh-CN"/>
        </w:rPr>
        <w:t>文史类研究生必须</w:t>
      </w:r>
      <w:r>
        <w:rPr>
          <w:rFonts w:hint="eastAsia" w:ascii="宋体" w:hAnsi="宋体"/>
          <w:szCs w:val="21"/>
          <w:lang w:val="en-US" w:eastAsia="zh-CN"/>
        </w:rPr>
        <w:t>完成1项与本学科相关的研究工作，具体形式可为参与科研课题研究、古籍整理、撰写研究报告、决策咨询报告、社会调研等，各学科可根据实际情况作出具体要求，由指导教师进行考核，考核合格后获得1个学分。</w:t>
      </w:r>
    </w:p>
    <w:p>
      <w:pPr>
        <w:spacing w:before="156" w:beforeLines="50" w:line="288" w:lineRule="auto"/>
        <w:ind w:firstLine="422" w:firstLineChars="200"/>
        <w:rPr>
          <w:rFonts w:hint="eastAsia" w:ascii="宋体" w:hAnsi="宋体"/>
          <w:b/>
          <w:bCs/>
          <w:szCs w:val="21"/>
          <w:lang w:val="en-US" w:eastAsia="zh-CN"/>
        </w:rPr>
      </w:pPr>
      <w:r>
        <w:rPr>
          <w:rFonts w:hint="eastAsia" w:ascii="宋体" w:hAnsi="宋体"/>
          <w:b/>
          <w:bCs/>
          <w:szCs w:val="21"/>
          <w:lang w:val="en-US" w:eastAsia="zh-CN"/>
        </w:rPr>
        <w:t>2.学术活动（1学分）</w:t>
      </w:r>
    </w:p>
    <w:p>
      <w:pPr>
        <w:spacing w:before="156" w:beforeLines="50" w:line="288" w:lineRule="auto"/>
        <w:ind w:firstLine="420" w:firstLineChars="200"/>
        <w:rPr>
          <w:rFonts w:hint="eastAsia" w:ascii="宋体" w:hAnsi="宋体"/>
          <w:szCs w:val="21"/>
          <w:lang w:val="en-US" w:eastAsia="zh-CN"/>
        </w:rPr>
      </w:pPr>
      <w:r>
        <w:rPr>
          <w:rFonts w:hint="eastAsia" w:ascii="宋体" w:hAnsi="宋体"/>
          <w:szCs w:val="21"/>
          <w:lang w:eastAsia="zh-CN"/>
        </w:rPr>
        <w:t>研究生在学期间须完成以下学术活动，</w:t>
      </w:r>
      <w:r>
        <w:rPr>
          <w:rFonts w:hint="eastAsia" w:ascii="宋体" w:hAnsi="宋体"/>
          <w:szCs w:val="21"/>
          <w:lang w:val="en-US" w:eastAsia="zh-CN"/>
        </w:rPr>
        <w:t>由院系活动组织者或导师负责记录考核，考核合格后获得1个学分。</w:t>
      </w:r>
    </w:p>
    <w:p>
      <w:pPr>
        <w:spacing w:before="156" w:beforeLines="50" w:line="288" w:lineRule="auto"/>
        <w:ind w:firstLine="420" w:firstLineChars="200"/>
        <w:rPr>
          <w:rFonts w:hint="eastAsia" w:ascii="宋体" w:hAnsi="宋体"/>
          <w:szCs w:val="21"/>
          <w:lang w:eastAsia="zh-CN"/>
        </w:rPr>
      </w:pPr>
      <w:r>
        <w:rPr>
          <w:rFonts w:hint="eastAsia" w:ascii="宋体" w:hAnsi="宋体"/>
          <w:szCs w:val="21"/>
          <w:lang w:eastAsia="zh-CN"/>
        </w:rPr>
        <w:t>（</w:t>
      </w:r>
      <w:r>
        <w:rPr>
          <w:rFonts w:hint="eastAsia" w:ascii="宋体" w:hAnsi="宋体"/>
          <w:szCs w:val="21"/>
          <w:lang w:val="en-US" w:eastAsia="zh-CN"/>
        </w:rPr>
        <w:t>1</w:t>
      </w:r>
      <w:r>
        <w:rPr>
          <w:rFonts w:hint="eastAsia" w:ascii="宋体" w:hAnsi="宋体"/>
          <w:szCs w:val="21"/>
          <w:lang w:eastAsia="zh-CN"/>
        </w:rPr>
        <w:t>）</w:t>
      </w:r>
      <w:r>
        <w:rPr>
          <w:rFonts w:hint="eastAsia" w:ascii="宋体" w:hAnsi="宋体"/>
          <w:szCs w:val="21"/>
        </w:rPr>
        <w:t>应</w:t>
      </w:r>
      <w:r>
        <w:rPr>
          <w:rFonts w:hint="eastAsia" w:ascii="宋体" w:hAnsi="宋体"/>
          <w:szCs w:val="21"/>
          <w:lang w:eastAsia="zh-CN"/>
        </w:rPr>
        <w:t>至少</w:t>
      </w:r>
      <w:r>
        <w:rPr>
          <w:rFonts w:hint="eastAsia" w:ascii="宋体" w:hAnsi="宋体"/>
          <w:szCs w:val="21"/>
        </w:rPr>
        <w:t>参加10次</w:t>
      </w:r>
      <w:r>
        <w:rPr>
          <w:rFonts w:hint="eastAsia" w:ascii="宋体" w:hAnsi="宋体"/>
          <w:szCs w:val="21"/>
          <w:lang w:eastAsia="zh-CN"/>
        </w:rPr>
        <w:t>由学校或院系组织的</w:t>
      </w:r>
      <w:r>
        <w:rPr>
          <w:rFonts w:hint="eastAsia" w:ascii="宋体" w:hAnsi="宋体"/>
          <w:szCs w:val="21"/>
        </w:rPr>
        <w:t>学术报告或学术沙龙</w:t>
      </w:r>
      <w:r>
        <w:rPr>
          <w:rFonts w:hint="eastAsia" w:ascii="宋体" w:hAnsi="宋体"/>
          <w:szCs w:val="21"/>
          <w:lang w:eastAsia="zh-CN"/>
        </w:rPr>
        <w:t>活动；</w:t>
      </w:r>
    </w:p>
    <w:p>
      <w:pPr>
        <w:spacing w:before="156" w:beforeLines="50" w:line="288" w:lineRule="auto"/>
        <w:ind w:firstLine="420" w:firstLineChars="200"/>
        <w:rPr>
          <w:rFonts w:hint="eastAsia" w:ascii="宋体" w:hAnsi="宋体"/>
          <w:szCs w:val="21"/>
        </w:rPr>
      </w:pP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）应至少参加</w:t>
      </w:r>
      <w:r>
        <w:rPr>
          <w:rFonts w:hint="eastAsia" w:ascii="宋体" w:hAnsi="宋体"/>
          <w:szCs w:val="21"/>
        </w:rPr>
        <w:t>1次学校学术月活动并提交论文</w:t>
      </w:r>
      <w:r>
        <w:rPr>
          <w:rFonts w:hint="eastAsia" w:ascii="宋体" w:hAnsi="宋体"/>
          <w:szCs w:val="21"/>
          <w:lang w:eastAsia="zh-CN"/>
        </w:rPr>
        <w:t>；</w:t>
      </w:r>
    </w:p>
    <w:p>
      <w:pPr>
        <w:spacing w:before="156" w:beforeLines="50" w:line="288" w:lineRule="auto"/>
        <w:ind w:firstLine="420" w:firstLineChars="200"/>
        <w:rPr>
          <w:rFonts w:hint="eastAsia" w:ascii="宋体" w:hAnsi="宋体"/>
          <w:szCs w:val="21"/>
          <w:lang w:val="en-US" w:eastAsia="zh-CN"/>
        </w:rPr>
      </w:pPr>
      <w:r>
        <w:rPr>
          <w:rFonts w:hint="eastAsia" w:ascii="宋体" w:hAnsi="宋体"/>
          <w:szCs w:val="21"/>
          <w:lang w:eastAsia="zh-CN"/>
        </w:rPr>
        <w:t>（</w:t>
      </w:r>
      <w:r>
        <w:rPr>
          <w:rFonts w:hint="eastAsia" w:ascii="宋体" w:hAnsi="宋体"/>
          <w:szCs w:val="21"/>
          <w:lang w:val="en-US" w:eastAsia="zh-CN"/>
        </w:rPr>
        <w:t>3</w:t>
      </w:r>
      <w:r>
        <w:rPr>
          <w:rFonts w:hint="eastAsia" w:ascii="宋体" w:hAnsi="宋体"/>
          <w:szCs w:val="21"/>
          <w:lang w:eastAsia="zh-CN"/>
        </w:rPr>
        <w:t>）应在一定范围内主讲</w:t>
      </w:r>
      <w:r>
        <w:rPr>
          <w:rFonts w:hint="eastAsia" w:ascii="宋体" w:hAnsi="宋体"/>
          <w:szCs w:val="21"/>
          <w:lang w:val="en-US" w:eastAsia="zh-CN"/>
        </w:rPr>
        <w:t>1次学术报告；</w:t>
      </w:r>
    </w:p>
    <w:p>
      <w:pPr>
        <w:spacing w:before="156" w:beforeLines="50" w:line="288" w:lineRule="auto"/>
        <w:ind w:firstLine="420" w:firstLineChars="200"/>
        <w:rPr>
          <w:rFonts w:hint="eastAsia" w:ascii="宋体" w:hAnsi="宋体"/>
          <w:szCs w:val="21"/>
          <w:lang w:val="en-US" w:eastAsia="zh-CN"/>
        </w:rPr>
      </w:pPr>
      <w:r>
        <w:rPr>
          <w:rFonts w:hint="eastAsia" w:ascii="宋体" w:hAnsi="宋体"/>
          <w:szCs w:val="21"/>
          <w:lang w:val="en-US" w:eastAsia="zh-CN"/>
        </w:rPr>
        <w:t>（4）应撰写1篇学科发展综述报告。</w:t>
      </w:r>
    </w:p>
    <w:p>
      <w:pPr>
        <w:spacing w:before="156" w:beforeLines="50" w:line="288" w:lineRule="auto"/>
        <w:ind w:firstLine="420" w:firstLineChars="200"/>
        <w:rPr>
          <w:rFonts w:hint="eastAsia" w:ascii="宋体" w:hAnsi="宋体"/>
          <w:szCs w:val="21"/>
        </w:rPr>
      </w:pPr>
      <w:r>
        <w:rPr>
          <w:rFonts w:hint="eastAsia" w:ascii="宋体" w:hAnsi="宋体"/>
          <w:szCs w:val="21"/>
          <w:lang w:val="en-US" w:eastAsia="zh-CN"/>
        </w:rPr>
        <w:t>学校鼓励研究生参加国际高水平学术会议，研究生在高水平国际会议上宣读学术论文者可直接获得学术活动的学分。</w:t>
      </w:r>
    </w:p>
    <w:p>
      <w:pPr>
        <w:spacing w:before="156" w:beforeLines="50" w:line="288" w:lineRule="auto"/>
        <w:ind w:firstLine="422" w:firstLineChars="200"/>
        <w:rPr>
          <w:rFonts w:hint="eastAsia" w:ascii="宋体" w:hAnsi="宋体"/>
          <w:b/>
          <w:bCs/>
          <w:szCs w:val="21"/>
          <w:lang w:val="en-US" w:eastAsia="zh-CN"/>
        </w:rPr>
      </w:pPr>
      <w:r>
        <w:rPr>
          <w:rFonts w:hint="eastAsia" w:ascii="宋体" w:hAnsi="宋体"/>
          <w:b/>
          <w:bCs/>
          <w:szCs w:val="21"/>
          <w:lang w:val="en-US" w:eastAsia="zh-CN"/>
        </w:rPr>
        <w:t>3.实践活动（1学分）</w:t>
      </w:r>
    </w:p>
    <w:p>
      <w:pPr>
        <w:spacing w:before="156" w:beforeLines="50" w:line="288" w:lineRule="auto"/>
        <w:ind w:firstLine="420" w:firstLineChars="200"/>
        <w:rPr>
          <w:rFonts w:hint="eastAsia" w:ascii="宋体" w:hAnsi="宋体"/>
          <w:szCs w:val="21"/>
          <w:lang w:val="en-US" w:eastAsia="zh-CN"/>
        </w:rPr>
      </w:pPr>
      <w:r>
        <w:rPr>
          <w:rFonts w:hint="eastAsia" w:ascii="宋体" w:hAnsi="宋体"/>
          <w:szCs w:val="21"/>
          <w:lang w:val="en-US" w:eastAsia="zh-CN"/>
        </w:rPr>
        <w:t>研究生应参加实践活动，由导师或院系研究生管理人员负责考核，考核合格后获得1个学分。主要形式有：</w:t>
      </w:r>
    </w:p>
    <w:p>
      <w:pPr>
        <w:spacing w:before="156" w:beforeLines="50" w:line="288" w:lineRule="auto"/>
        <w:ind w:firstLine="420" w:firstLineChars="200"/>
        <w:rPr>
          <w:rFonts w:hint="eastAsia" w:ascii="宋体" w:hAnsi="宋体"/>
          <w:szCs w:val="21"/>
          <w:lang w:val="en-US" w:eastAsia="zh-CN"/>
        </w:rPr>
      </w:pPr>
      <w:r>
        <w:rPr>
          <w:rFonts w:hint="eastAsia" w:ascii="宋体" w:hAnsi="宋体"/>
          <w:szCs w:val="21"/>
          <w:lang w:val="en-US" w:eastAsia="zh-CN"/>
        </w:rPr>
        <w:t>1.讲课、辅导、协助指导本科生的实验和毕业论文等；</w:t>
      </w:r>
    </w:p>
    <w:p>
      <w:pPr>
        <w:spacing w:before="156" w:beforeLines="50" w:line="288" w:lineRule="auto"/>
        <w:ind w:firstLine="420" w:firstLineChars="200"/>
        <w:rPr>
          <w:rFonts w:hint="eastAsia" w:ascii="宋体" w:hAnsi="宋体"/>
          <w:szCs w:val="21"/>
          <w:lang w:val="en-US" w:eastAsia="zh-CN"/>
        </w:rPr>
      </w:pPr>
      <w:r>
        <w:rPr>
          <w:rFonts w:hint="eastAsia" w:ascii="宋体" w:hAnsi="宋体"/>
          <w:szCs w:val="21"/>
          <w:lang w:val="en-US" w:eastAsia="zh-CN"/>
        </w:rPr>
        <w:t>2.深入社会基层从事于所学专业相关的技术指导、社会服务等；</w:t>
      </w:r>
    </w:p>
    <w:p>
      <w:pPr>
        <w:spacing w:before="156" w:beforeLines="50" w:line="288" w:lineRule="auto"/>
        <w:ind w:firstLine="420" w:firstLineChars="200"/>
        <w:rPr>
          <w:rFonts w:hint="eastAsia" w:ascii="宋体" w:hAnsi="宋体"/>
          <w:szCs w:val="21"/>
          <w:lang w:val="en-US" w:eastAsia="zh-CN"/>
        </w:rPr>
      </w:pPr>
      <w:r>
        <w:rPr>
          <w:rFonts w:hint="eastAsia" w:ascii="宋体" w:hAnsi="宋体"/>
          <w:szCs w:val="21"/>
          <w:lang w:val="en-US" w:eastAsia="zh-CN"/>
        </w:rPr>
        <w:t>3.研究生各类社团活动、文体活动的组织、学科竞赛活动的组织和参与等。</w:t>
      </w:r>
    </w:p>
    <w:p>
      <w:pPr>
        <w:spacing w:before="156" w:beforeLines="50" w:line="288" w:lineRule="auto"/>
        <w:ind w:firstLine="480" w:firstLineChars="200"/>
        <w:rPr>
          <w:rFonts w:hint="eastAsia" w:ascii="Arial" w:hAnsi="Arial" w:eastAsia="黑体" w:cstheme="minorBidi"/>
          <w:b w:val="0"/>
          <w:bCs w:val="0"/>
          <w:kern w:val="2"/>
          <w:sz w:val="24"/>
          <w:szCs w:val="20"/>
          <w:lang w:val="en-US" w:eastAsia="zh-CN" w:bidi="ar-SA"/>
        </w:rPr>
      </w:pPr>
      <w:r>
        <w:rPr>
          <w:rFonts w:hint="eastAsia" w:ascii="Arial" w:hAnsi="Arial" w:eastAsia="黑体" w:cstheme="minorBidi"/>
          <w:b w:val="0"/>
          <w:bCs w:val="0"/>
          <w:kern w:val="2"/>
          <w:sz w:val="24"/>
          <w:szCs w:val="20"/>
          <w:lang w:val="en-US" w:eastAsia="zh-CN" w:bidi="ar-SA"/>
        </w:rPr>
        <w:t>八、学位论文环节</w:t>
      </w:r>
    </w:p>
    <w:p>
      <w:pPr>
        <w:spacing w:before="156" w:beforeLines="50" w:line="288" w:lineRule="auto"/>
        <w:ind w:firstLine="422" w:firstLineChars="200"/>
        <w:rPr>
          <w:rFonts w:hint="eastAsia" w:ascii="宋体" w:hAnsi="宋体"/>
          <w:b/>
          <w:bCs/>
          <w:szCs w:val="21"/>
          <w:lang w:val="en-US" w:eastAsia="zh-CN"/>
        </w:rPr>
      </w:pPr>
      <w:r>
        <w:rPr>
          <w:rFonts w:hint="eastAsia" w:ascii="宋体" w:hAnsi="宋体"/>
          <w:b/>
          <w:bCs/>
          <w:szCs w:val="21"/>
          <w:lang w:val="en-US" w:eastAsia="zh-CN"/>
        </w:rPr>
        <w:t>1.学位论文开题</w:t>
      </w:r>
    </w:p>
    <w:p>
      <w:pPr>
        <w:spacing w:before="156" w:beforeLines="50" w:line="288" w:lineRule="auto"/>
        <w:ind w:firstLine="420" w:firstLineChars="200"/>
        <w:rPr>
          <w:rFonts w:hint="eastAsia" w:ascii="宋体" w:hAnsi="宋体"/>
          <w:szCs w:val="21"/>
        </w:rPr>
      </w:pPr>
      <w:r>
        <w:rPr>
          <w:rFonts w:hint="eastAsia" w:ascii="宋体" w:hAnsi="宋体"/>
          <w:szCs w:val="21"/>
          <w:lang w:eastAsia="zh-CN"/>
        </w:rPr>
        <w:t>学位论文开题是形成高质量学位论文的基础和重要保证，各</w:t>
      </w:r>
      <w:r>
        <w:rPr>
          <w:rFonts w:hint="eastAsia" w:ascii="宋体" w:hAnsi="宋体"/>
          <w:szCs w:val="21"/>
        </w:rPr>
        <w:t>培养单位要认真安排，落实研究生导师在开题中的权责，切实为研究生学位论文选题把好关。</w:t>
      </w:r>
    </w:p>
    <w:p>
      <w:pPr>
        <w:spacing w:before="156" w:beforeLines="50" w:line="288" w:lineRule="auto"/>
        <w:ind w:firstLine="420" w:firstLineChars="200"/>
        <w:rPr>
          <w:rFonts w:hint="eastAsia" w:ascii="宋体" w:hAnsi="宋体"/>
          <w:szCs w:val="21"/>
        </w:rPr>
      </w:pPr>
      <w:r>
        <w:rPr>
          <w:rFonts w:hint="eastAsia" w:ascii="宋体" w:hAnsi="宋体"/>
          <w:szCs w:val="21"/>
        </w:rPr>
        <w:t>硕士研究生开题报告一般应于第四学期末完成，且答辩通过后至少</w:t>
      </w:r>
      <w:r>
        <w:rPr>
          <w:rFonts w:hint="eastAsia" w:ascii="宋体" w:hAnsi="宋体"/>
          <w:szCs w:val="21"/>
          <w:lang w:val="en-US" w:eastAsia="zh-CN"/>
        </w:rPr>
        <w:t>12个月</w:t>
      </w:r>
      <w:r>
        <w:rPr>
          <w:rFonts w:hint="eastAsia" w:ascii="宋体" w:hAnsi="宋体"/>
          <w:szCs w:val="21"/>
        </w:rPr>
        <w:t>方可申请学位论文答辩。</w:t>
      </w:r>
    </w:p>
    <w:p>
      <w:pPr>
        <w:spacing w:before="156" w:beforeLines="50" w:line="288" w:lineRule="auto"/>
        <w:ind w:firstLine="420" w:firstLineChars="200"/>
        <w:rPr>
          <w:rFonts w:hint="eastAsia" w:ascii="宋体" w:hAnsi="宋体"/>
          <w:szCs w:val="21"/>
        </w:rPr>
      </w:pPr>
      <w:r>
        <w:rPr>
          <w:rFonts w:hint="eastAsia" w:ascii="宋体" w:hAnsi="宋体"/>
          <w:szCs w:val="21"/>
        </w:rPr>
        <w:t>各学科应对本学科研究生学位论文选题和开题的基本要求及进行开题报告的方式等做出具体规定。</w:t>
      </w:r>
    </w:p>
    <w:p>
      <w:pPr>
        <w:spacing w:before="156" w:beforeLines="50" w:line="288" w:lineRule="auto"/>
        <w:ind w:firstLine="422" w:firstLineChars="200"/>
        <w:rPr>
          <w:rFonts w:hint="eastAsia" w:ascii="宋体" w:hAnsi="宋体"/>
          <w:b/>
          <w:bCs/>
          <w:szCs w:val="21"/>
          <w:lang w:val="en-US" w:eastAsia="zh-CN"/>
        </w:rPr>
      </w:pPr>
      <w:r>
        <w:rPr>
          <w:rFonts w:hint="eastAsia" w:ascii="宋体" w:hAnsi="宋体"/>
          <w:b/>
          <w:bCs/>
          <w:szCs w:val="21"/>
          <w:lang w:val="en-US" w:eastAsia="zh-CN"/>
        </w:rPr>
        <w:t>2.学位论文答辩及学位授予</w:t>
      </w:r>
    </w:p>
    <w:p>
      <w:pPr>
        <w:spacing w:before="156" w:beforeLines="50" w:line="288" w:lineRule="auto"/>
        <w:ind w:firstLine="420" w:firstLineChars="200"/>
        <w:rPr>
          <w:rFonts w:hint="eastAsia" w:ascii="宋体" w:hAnsi="宋体"/>
          <w:szCs w:val="21"/>
          <w:lang w:eastAsia="zh-CN"/>
        </w:rPr>
      </w:pPr>
      <w:r>
        <w:rPr>
          <w:rFonts w:hint="eastAsia" w:ascii="宋体" w:hAnsi="宋体"/>
          <w:szCs w:val="21"/>
          <w:lang w:eastAsia="zh-CN"/>
        </w:rPr>
        <w:t>各学科应</w:t>
      </w:r>
      <w:r>
        <w:rPr>
          <w:rFonts w:hint="eastAsia" w:ascii="宋体" w:hAnsi="宋体"/>
          <w:szCs w:val="21"/>
        </w:rPr>
        <w:t>按照《西北大学学位授予工作细则》（校发</w:t>
      </w:r>
      <w:r>
        <w:rPr>
          <w:rFonts w:hint="eastAsia" w:ascii="宋体" w:hAnsi="宋体"/>
          <w:szCs w:val="21"/>
          <w:lang w:val="en-US" w:eastAsia="zh-CN"/>
        </w:rPr>
        <w:t>﹝</w:t>
      </w:r>
      <w:r>
        <w:rPr>
          <w:rFonts w:hint="eastAsia" w:ascii="宋体" w:hAnsi="宋体"/>
          <w:szCs w:val="21"/>
        </w:rPr>
        <w:t>2007</w:t>
      </w:r>
      <w:r>
        <w:rPr>
          <w:rFonts w:hint="eastAsia" w:ascii="宋体" w:hAnsi="宋体"/>
          <w:szCs w:val="21"/>
          <w:lang w:val="en-US" w:eastAsia="zh-CN"/>
        </w:rPr>
        <w:t>﹞</w:t>
      </w:r>
      <w:r>
        <w:rPr>
          <w:rFonts w:hint="eastAsia" w:ascii="宋体" w:hAnsi="宋体"/>
          <w:szCs w:val="21"/>
        </w:rPr>
        <w:t>研字24号）、《西北大学研究生在读期间科研成</w:t>
      </w:r>
      <w:r>
        <w:rPr>
          <w:rFonts w:hint="eastAsia" w:ascii="宋体" w:hAnsi="宋体"/>
          <w:szCs w:val="21"/>
          <w:lang w:eastAsia="zh-CN"/>
        </w:rPr>
        <w:t>果</w:t>
      </w:r>
      <w:r>
        <w:rPr>
          <w:rFonts w:hint="eastAsia" w:ascii="宋体" w:hAnsi="宋体"/>
          <w:szCs w:val="21"/>
        </w:rPr>
        <w:t>规定》（</w:t>
      </w:r>
      <w:r>
        <w:rPr>
          <w:rFonts w:hint="eastAsia" w:ascii="宋体" w:hAnsi="宋体"/>
          <w:szCs w:val="21"/>
          <w:lang w:val="en-US" w:eastAsia="zh-CN"/>
        </w:rPr>
        <w:t>西大研﹝2016﹞2</w:t>
      </w:r>
      <w:r>
        <w:rPr>
          <w:rFonts w:hint="eastAsia" w:ascii="宋体" w:hAnsi="宋体"/>
          <w:szCs w:val="21"/>
        </w:rPr>
        <w:t>号）文件中的有关规定，提出具体要求。</w:t>
      </w:r>
    </w:p>
    <w:p>
      <w:pPr>
        <w:spacing w:before="156" w:beforeLines="50" w:line="288" w:lineRule="auto"/>
        <w:ind w:firstLine="420" w:firstLineChars="200"/>
        <w:rPr>
          <w:rFonts w:hint="eastAsia" w:ascii="宋体" w:hAnsi="宋体"/>
          <w:szCs w:val="21"/>
        </w:rPr>
      </w:pPr>
      <w:bookmarkStart w:id="0" w:name="_GoBack"/>
      <w:bookmarkEnd w:id="0"/>
    </w:p>
    <w:p>
      <w:pPr>
        <w:spacing w:before="312" w:after="312"/>
        <w:jc w:val="center"/>
        <w:rPr>
          <w:rFonts w:hint="eastAsia" w:ascii="宋体" w:hAnsi="宋体" w:eastAsia="黑体"/>
          <w:bCs/>
          <w:sz w:val="36"/>
          <w:szCs w:val="21"/>
        </w:rPr>
      </w:pPr>
    </w:p>
    <w:p>
      <w:pPr>
        <w:spacing w:before="312" w:after="312"/>
        <w:jc w:val="center"/>
        <w:rPr>
          <w:rFonts w:hint="eastAsia" w:ascii="宋体" w:hAnsi="宋体" w:eastAsia="黑体"/>
          <w:bCs/>
          <w:sz w:val="36"/>
          <w:szCs w:val="21"/>
        </w:rPr>
      </w:pPr>
    </w:p>
    <w:p>
      <w:pPr>
        <w:spacing w:before="156" w:beforeLines="50" w:line="288" w:lineRule="auto"/>
        <w:ind w:firstLine="420" w:firstLineChars="200"/>
        <w:rPr>
          <w:rFonts w:hint="eastAsia" w:ascii="宋体" w:hAnsi="宋体"/>
          <w:szCs w:val="21"/>
        </w:rPr>
      </w:pPr>
    </w:p>
    <w:p>
      <w:pPr>
        <w:spacing w:before="156" w:beforeLines="50" w:line="288" w:lineRule="auto"/>
        <w:ind w:firstLine="420" w:firstLineChars="200"/>
        <w:rPr>
          <w:rFonts w:hint="eastAsia" w:ascii="宋体" w:hAnsi="宋体"/>
          <w:szCs w:val="21"/>
        </w:rPr>
      </w:pPr>
    </w:p>
    <w:p>
      <w:r>
        <w:rPr>
          <w:rFonts w:ascii="仿宋_GB2312" w:hAnsi="黑体" w:eastAsia="仿宋_GB2312"/>
          <w:sz w:val="30"/>
          <w:szCs w:val="30"/>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altName w:val="Arial Unicode MS"/>
    <w:panose1 w:val="02010601030101010101"/>
    <w:charset w:val="86"/>
    <w:family w:val="auto"/>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0"/>
    <w:family w:val="auto"/>
    <w:pitch w:val="default"/>
    <w:sig w:usb0="E00002FF" w:usb1="420024FF" w:usb2="00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华文楷体">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615DC1"/>
    <w:rsid w:val="03FA5D8E"/>
    <w:rsid w:val="0DF75000"/>
    <w:rsid w:val="13C91C1E"/>
    <w:rsid w:val="1ABC6E76"/>
    <w:rsid w:val="1DFE1833"/>
    <w:rsid w:val="2BB245AA"/>
    <w:rsid w:val="479979EA"/>
    <w:rsid w:val="5D7B66E4"/>
    <w:rsid w:val="650C4E9E"/>
    <w:rsid w:val="696E79B0"/>
    <w:rsid w:val="7D29337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after="260" w:line="416" w:lineRule="auto"/>
      <w:outlineLvl w:val="1"/>
    </w:pPr>
    <w:rPr>
      <w:rFonts w:ascii="Arial" w:hAnsi="Arial" w:eastAsia="黑体"/>
      <w:b/>
      <w:bCs/>
      <w:sz w:val="32"/>
      <w:szCs w:val="32"/>
    </w:rPr>
  </w:style>
  <w:style w:type="paragraph" w:styleId="3">
    <w:name w:val="heading 3"/>
    <w:basedOn w:val="1"/>
    <w:next w:val="1"/>
    <w:unhideWhenUsed/>
    <w:qFormat/>
    <w:uiPriority w:val="0"/>
    <w:pPr>
      <w:keepNext/>
      <w:keepLines/>
      <w:spacing w:before="260" w:after="260" w:line="416" w:lineRule="auto"/>
      <w:outlineLvl w:val="2"/>
    </w:pPr>
    <w:rPr>
      <w:b/>
      <w:bCs/>
      <w:sz w:val="32"/>
      <w:szCs w:val="32"/>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customStyle="1" w:styleId="6">
    <w:name w:val="样式 标题 2 + 首行缩进:  2 字符 段前: 0.2 行 段后: 0.2 行2"/>
    <w:basedOn w:val="2"/>
    <w:qFormat/>
    <w:uiPriority w:val="0"/>
    <w:pPr>
      <w:spacing w:before="156" w:beforeLines="50" w:after="156" w:afterLines="50" w:line="360" w:lineRule="auto"/>
      <w:ind w:firstLine="480" w:firstLineChars="200"/>
      <w:jc w:val="left"/>
    </w:pPr>
    <w:rPr>
      <w:b w:val="0"/>
      <w:bCs w:val="0"/>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2018-04-13T08:17:00Z</dcterms:created>
  <dc:creator>herbert_wh</dc:creator>
  <cp:lastModifiedBy>herbert_wh</cp:lastModifiedBy>
  <dcterms:modified xsi:type="dcterms:W3CDTF">2018-05-28T08:35:05Z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